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7D1A3" w14:textId="77777777" w:rsidR="00E71FAE" w:rsidRDefault="00E71FAE" w:rsidP="00E71FAE">
      <w:pPr>
        <w:autoSpaceDE w:val="0"/>
        <w:autoSpaceDN w:val="0"/>
        <w:adjustRightInd w:val="0"/>
        <w:spacing w:after="0" w:line="240" w:lineRule="auto"/>
        <w:jc w:val="center"/>
        <w:rPr>
          <w:rFonts w:ascii="Times New Roman" w:hAnsi="Times New Roman"/>
          <w:b/>
          <w:bCs/>
          <w:lang w:eastAsia="ru-RU"/>
        </w:rPr>
      </w:pPr>
      <w:bookmarkStart w:id="0" w:name="_GoBack"/>
      <w:bookmarkEnd w:id="0"/>
      <w:r>
        <w:rPr>
          <w:rFonts w:ascii="Times New Roman" w:hAnsi="Times New Roman"/>
          <w:b/>
          <w:bCs/>
          <w:lang w:eastAsia="ru-RU"/>
        </w:rPr>
        <w:t>Сообщение о существенном факте</w:t>
      </w:r>
    </w:p>
    <w:p w14:paraId="52FF2AF6" w14:textId="07B1C97A" w:rsidR="00F04F89" w:rsidRDefault="00E71FAE" w:rsidP="00E71FAE">
      <w:pPr>
        <w:autoSpaceDE w:val="0"/>
        <w:autoSpaceDN w:val="0"/>
        <w:adjustRightInd w:val="0"/>
        <w:spacing w:after="0" w:line="240" w:lineRule="auto"/>
        <w:jc w:val="center"/>
        <w:rPr>
          <w:rFonts w:ascii="Times New Roman" w:hAnsi="Times New Roman"/>
          <w:b/>
          <w:bCs/>
          <w:lang w:eastAsia="ru-RU"/>
        </w:rPr>
      </w:pPr>
      <w:r>
        <w:rPr>
          <w:rFonts w:ascii="Times New Roman" w:hAnsi="Times New Roman"/>
          <w:b/>
          <w:bCs/>
          <w:lang w:eastAsia="ru-RU"/>
        </w:rPr>
        <w:t>«</w:t>
      </w:r>
      <w:r w:rsidR="00D501B9">
        <w:rPr>
          <w:rFonts w:ascii="Times New Roman" w:hAnsi="Times New Roman"/>
          <w:b/>
          <w:bCs/>
          <w:lang w:eastAsia="ru-RU"/>
        </w:rPr>
        <w:t xml:space="preserve">О </w:t>
      </w:r>
      <w:r w:rsidR="00D501B9" w:rsidRPr="00D501B9">
        <w:rPr>
          <w:rFonts w:ascii="Times New Roman" w:hAnsi="Times New Roman"/>
          <w:b/>
          <w:bCs/>
          <w:lang w:eastAsia="ru-RU"/>
        </w:rPr>
        <w:t>сведениях, оказывающих, по мнению эмитента, существенное влияние на стоимость его эмиссионных ценных бумаг</w:t>
      </w:r>
      <w:r>
        <w:rPr>
          <w:rFonts w:ascii="Times New Roman" w:hAnsi="Times New Roman"/>
          <w:b/>
          <w:bCs/>
          <w:lang w:eastAsia="ru-RU"/>
        </w:rPr>
        <w:t>»</w:t>
      </w:r>
    </w:p>
    <w:p w14:paraId="54720FA2" w14:textId="77777777" w:rsidR="00E71FAE" w:rsidRPr="00D466F2" w:rsidRDefault="00E71FAE" w:rsidP="00E71FAE">
      <w:pPr>
        <w:autoSpaceDE w:val="0"/>
        <w:autoSpaceDN w:val="0"/>
        <w:adjustRightInd w:val="0"/>
        <w:spacing w:after="0" w:line="240" w:lineRule="auto"/>
        <w:jc w:val="center"/>
        <w:rPr>
          <w:rFonts w:ascii="Times New Roman" w:hAnsi="Times New Roman" w:cs="Times New Roman"/>
          <w:b/>
          <w:bCs/>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4651"/>
      </w:tblGrid>
      <w:tr w:rsidR="001D5B41" w:rsidRPr="00E71FAE" w14:paraId="1C01EE5A" w14:textId="77777777" w:rsidTr="004D0447">
        <w:trPr>
          <w:cantSplit/>
        </w:trPr>
        <w:tc>
          <w:tcPr>
            <w:tcW w:w="9584" w:type="dxa"/>
            <w:gridSpan w:val="2"/>
          </w:tcPr>
          <w:p w14:paraId="1E076031" w14:textId="77777777" w:rsidR="001D5B41" w:rsidRPr="00E71FAE" w:rsidRDefault="001D5B41" w:rsidP="00FF1512">
            <w:pPr>
              <w:autoSpaceDE w:val="0"/>
              <w:autoSpaceDN w:val="0"/>
              <w:spacing w:after="0" w:line="240" w:lineRule="auto"/>
              <w:jc w:val="both"/>
              <w:rPr>
                <w:rFonts w:ascii="Times New Roman" w:eastAsiaTheme="minorEastAsia" w:hAnsi="Times New Roman" w:cs="Times New Roman"/>
                <w:b/>
                <w:lang w:eastAsia="ru-RU"/>
              </w:rPr>
            </w:pPr>
            <w:r w:rsidRPr="00E71FAE">
              <w:rPr>
                <w:rFonts w:ascii="Times New Roman" w:eastAsiaTheme="minorEastAsia" w:hAnsi="Times New Roman" w:cs="Times New Roman"/>
                <w:b/>
                <w:lang w:eastAsia="ru-RU"/>
              </w:rPr>
              <w:t>1. Общие сведения</w:t>
            </w:r>
          </w:p>
        </w:tc>
      </w:tr>
      <w:tr w:rsidR="001E72B2" w:rsidRPr="00E71FAE" w14:paraId="28C4244D" w14:textId="77777777" w:rsidTr="004D0447">
        <w:tc>
          <w:tcPr>
            <w:tcW w:w="4933" w:type="dxa"/>
          </w:tcPr>
          <w:p w14:paraId="1121AF2A" w14:textId="77777777" w:rsidR="001E72B2" w:rsidRPr="00E71FAE" w:rsidRDefault="001E72B2" w:rsidP="001E72B2">
            <w:pPr>
              <w:autoSpaceDE w:val="0"/>
              <w:autoSpaceDN w:val="0"/>
              <w:spacing w:after="0" w:line="240" w:lineRule="auto"/>
              <w:ind w:right="57"/>
              <w:jc w:val="both"/>
              <w:rPr>
                <w:rFonts w:ascii="Times New Roman" w:eastAsiaTheme="minorEastAsia" w:hAnsi="Times New Roman" w:cs="Times New Roman"/>
                <w:b/>
                <w:lang w:eastAsia="ru-RU"/>
              </w:rPr>
            </w:pPr>
            <w:r w:rsidRPr="00E71FAE">
              <w:rPr>
                <w:rFonts w:ascii="Times New Roman" w:eastAsiaTheme="minorEastAsia" w:hAnsi="Times New Roman" w:cs="Times New Roman"/>
                <w:b/>
                <w:lang w:eastAsia="ru-RU"/>
              </w:rPr>
              <w:t>1.1. Полное фирменное наименование эмитента (для некоммерческой организации – наименование)</w:t>
            </w:r>
          </w:p>
        </w:tc>
        <w:tc>
          <w:tcPr>
            <w:tcW w:w="4651" w:type="dxa"/>
          </w:tcPr>
          <w:p w14:paraId="5449A823" w14:textId="3460AEF4" w:rsidR="001E72B2" w:rsidRPr="00E71FAE" w:rsidRDefault="0092284C" w:rsidP="001E72B2">
            <w:pPr>
              <w:autoSpaceDE w:val="0"/>
              <w:autoSpaceDN w:val="0"/>
              <w:spacing w:after="0" w:line="240" w:lineRule="auto"/>
              <w:ind w:left="34" w:right="227"/>
              <w:jc w:val="both"/>
              <w:rPr>
                <w:rFonts w:ascii="Times New Roman" w:eastAsia="Times New Roman" w:hAnsi="Times New Roman" w:cs="Times New Roman"/>
                <w:bCs/>
                <w:iCs/>
                <w:lang w:eastAsia="ru-RU"/>
              </w:rPr>
            </w:pPr>
            <w:r>
              <w:rPr>
                <w:rFonts w:ascii="Times New Roman" w:eastAsia="Calibri" w:hAnsi="Times New Roman" w:cs="Times New Roman"/>
              </w:rPr>
              <w:t>Акционерное общество «АВТОБАН-</w:t>
            </w:r>
            <w:proofErr w:type="spellStart"/>
            <w:r>
              <w:rPr>
                <w:rFonts w:ascii="Times New Roman" w:eastAsia="Calibri" w:hAnsi="Times New Roman" w:cs="Times New Roman"/>
              </w:rPr>
              <w:t>Финанс</w:t>
            </w:r>
            <w:proofErr w:type="spellEnd"/>
            <w:r>
              <w:rPr>
                <w:rFonts w:ascii="Times New Roman" w:eastAsia="Calibri" w:hAnsi="Times New Roman" w:cs="Times New Roman"/>
              </w:rPr>
              <w:t>»</w:t>
            </w:r>
          </w:p>
        </w:tc>
      </w:tr>
      <w:tr w:rsidR="001E72B2" w:rsidRPr="00E71FAE" w14:paraId="7D627882" w14:textId="77777777" w:rsidTr="004D0447">
        <w:tc>
          <w:tcPr>
            <w:tcW w:w="4933" w:type="dxa"/>
          </w:tcPr>
          <w:p w14:paraId="07B172CC" w14:textId="77777777" w:rsidR="001E72B2" w:rsidRPr="00E71FAE" w:rsidRDefault="001E72B2" w:rsidP="001E72B2">
            <w:pPr>
              <w:autoSpaceDE w:val="0"/>
              <w:autoSpaceDN w:val="0"/>
              <w:spacing w:after="0" w:line="240" w:lineRule="auto"/>
              <w:ind w:right="57"/>
              <w:jc w:val="both"/>
              <w:rPr>
                <w:rFonts w:ascii="Times New Roman" w:eastAsiaTheme="minorEastAsia" w:hAnsi="Times New Roman" w:cs="Times New Roman"/>
                <w:b/>
                <w:lang w:eastAsia="ru-RU"/>
              </w:rPr>
            </w:pPr>
            <w:r w:rsidRPr="00E71FAE">
              <w:rPr>
                <w:rFonts w:ascii="Times New Roman" w:eastAsiaTheme="minorEastAsia" w:hAnsi="Times New Roman" w:cs="Times New Roman"/>
                <w:b/>
                <w:lang w:eastAsia="ru-RU"/>
              </w:rPr>
              <w:t>1.2. Сокращенное фирменное наименование эмитента</w:t>
            </w:r>
          </w:p>
        </w:tc>
        <w:tc>
          <w:tcPr>
            <w:tcW w:w="4651" w:type="dxa"/>
          </w:tcPr>
          <w:p w14:paraId="3D8DA0E6" w14:textId="515666A3" w:rsidR="001E72B2" w:rsidRPr="00E71FAE" w:rsidRDefault="0092284C" w:rsidP="001E72B2">
            <w:pPr>
              <w:spacing w:after="0" w:line="240" w:lineRule="auto"/>
              <w:jc w:val="both"/>
              <w:rPr>
                <w:rFonts w:ascii="Times New Roman" w:eastAsia="Times New Roman" w:hAnsi="Times New Roman" w:cs="Times New Roman"/>
                <w:bCs/>
                <w:iCs/>
                <w:lang w:eastAsia="ru-RU"/>
              </w:rPr>
            </w:pPr>
            <w:r>
              <w:rPr>
                <w:rFonts w:ascii="Times New Roman" w:eastAsia="Calibri" w:hAnsi="Times New Roman" w:cs="Times New Roman"/>
              </w:rPr>
              <w:t>АО «АВТОБАН-Финанс»</w:t>
            </w:r>
          </w:p>
        </w:tc>
      </w:tr>
      <w:tr w:rsidR="001E72B2" w:rsidRPr="00E71FAE" w14:paraId="1D43FDB5" w14:textId="77777777" w:rsidTr="004D0447">
        <w:tc>
          <w:tcPr>
            <w:tcW w:w="4933" w:type="dxa"/>
          </w:tcPr>
          <w:p w14:paraId="45B61514" w14:textId="77777777" w:rsidR="001E72B2" w:rsidRPr="00E71FAE" w:rsidRDefault="001E72B2" w:rsidP="001E72B2">
            <w:pPr>
              <w:autoSpaceDE w:val="0"/>
              <w:autoSpaceDN w:val="0"/>
              <w:spacing w:after="0" w:line="240" w:lineRule="auto"/>
              <w:ind w:right="57"/>
              <w:jc w:val="both"/>
              <w:rPr>
                <w:rFonts w:ascii="Times New Roman" w:eastAsiaTheme="minorEastAsia" w:hAnsi="Times New Roman" w:cs="Times New Roman"/>
                <w:b/>
                <w:lang w:eastAsia="ru-RU"/>
              </w:rPr>
            </w:pPr>
            <w:r w:rsidRPr="00E71FAE">
              <w:rPr>
                <w:rFonts w:ascii="Times New Roman" w:eastAsiaTheme="minorEastAsia" w:hAnsi="Times New Roman" w:cs="Times New Roman"/>
                <w:b/>
                <w:lang w:eastAsia="ru-RU"/>
              </w:rPr>
              <w:t>1.3. Место нахождения эмитента</w:t>
            </w:r>
          </w:p>
        </w:tc>
        <w:tc>
          <w:tcPr>
            <w:tcW w:w="4651" w:type="dxa"/>
          </w:tcPr>
          <w:p w14:paraId="755371DC" w14:textId="7DBE39A0" w:rsidR="001E72B2" w:rsidRPr="00E71FAE" w:rsidRDefault="00E71FAE" w:rsidP="001E72B2">
            <w:pPr>
              <w:autoSpaceDE w:val="0"/>
              <w:autoSpaceDN w:val="0"/>
              <w:spacing w:after="0" w:line="240" w:lineRule="auto"/>
              <w:ind w:left="34" w:right="227"/>
              <w:jc w:val="both"/>
              <w:rPr>
                <w:rFonts w:ascii="Times New Roman" w:eastAsia="Times New Roman" w:hAnsi="Times New Roman" w:cs="Times New Roman"/>
                <w:bCs/>
                <w:iCs/>
                <w:lang w:eastAsia="ru-RU"/>
              </w:rPr>
            </w:pPr>
            <w:r w:rsidRPr="00E71FAE">
              <w:rPr>
                <w:rFonts w:ascii="Times New Roman" w:eastAsia="Calibri" w:hAnsi="Times New Roman" w:cs="Times New Roman"/>
              </w:rPr>
              <w:t>Российская Федерация, г. Москва</w:t>
            </w:r>
          </w:p>
        </w:tc>
      </w:tr>
      <w:tr w:rsidR="001E72B2" w:rsidRPr="00E71FAE" w14:paraId="5C3B3914" w14:textId="77777777" w:rsidTr="004D0447">
        <w:tc>
          <w:tcPr>
            <w:tcW w:w="4933" w:type="dxa"/>
          </w:tcPr>
          <w:p w14:paraId="5468DB19" w14:textId="77777777" w:rsidR="001E72B2" w:rsidRPr="00E71FAE" w:rsidRDefault="001E72B2" w:rsidP="001E72B2">
            <w:pPr>
              <w:autoSpaceDE w:val="0"/>
              <w:autoSpaceDN w:val="0"/>
              <w:spacing w:after="0" w:line="240" w:lineRule="auto"/>
              <w:ind w:right="57"/>
              <w:jc w:val="both"/>
              <w:rPr>
                <w:rFonts w:ascii="Times New Roman" w:eastAsiaTheme="minorEastAsia" w:hAnsi="Times New Roman" w:cs="Times New Roman"/>
                <w:b/>
                <w:lang w:eastAsia="ru-RU"/>
              </w:rPr>
            </w:pPr>
            <w:r w:rsidRPr="00E71FAE">
              <w:rPr>
                <w:rFonts w:ascii="Times New Roman" w:eastAsiaTheme="minorEastAsia" w:hAnsi="Times New Roman" w:cs="Times New Roman"/>
                <w:b/>
                <w:lang w:eastAsia="ru-RU"/>
              </w:rPr>
              <w:t>1.4. ОГРН эмитента</w:t>
            </w:r>
          </w:p>
        </w:tc>
        <w:tc>
          <w:tcPr>
            <w:tcW w:w="4651" w:type="dxa"/>
          </w:tcPr>
          <w:p w14:paraId="054C53E5" w14:textId="3865AC43" w:rsidR="001E72B2" w:rsidRPr="00E71FAE" w:rsidRDefault="00E71FAE" w:rsidP="001E72B2">
            <w:pPr>
              <w:autoSpaceDE w:val="0"/>
              <w:autoSpaceDN w:val="0"/>
              <w:spacing w:after="0" w:line="240" w:lineRule="auto"/>
              <w:ind w:left="34" w:right="227"/>
              <w:jc w:val="both"/>
              <w:rPr>
                <w:rFonts w:ascii="Times New Roman" w:eastAsia="Times New Roman" w:hAnsi="Times New Roman" w:cs="Times New Roman"/>
                <w:bCs/>
                <w:iCs/>
                <w:lang w:eastAsia="ru-RU"/>
              </w:rPr>
            </w:pPr>
            <w:r w:rsidRPr="00E71FAE">
              <w:rPr>
                <w:rFonts w:ascii="Times New Roman" w:eastAsia="Calibri" w:hAnsi="Times New Roman" w:cs="Times New Roman"/>
              </w:rPr>
              <w:t>1147746558596</w:t>
            </w:r>
          </w:p>
        </w:tc>
      </w:tr>
      <w:tr w:rsidR="001E72B2" w:rsidRPr="00E71FAE" w14:paraId="2DBFC23D" w14:textId="77777777" w:rsidTr="004D0447">
        <w:tc>
          <w:tcPr>
            <w:tcW w:w="4933" w:type="dxa"/>
          </w:tcPr>
          <w:p w14:paraId="670999A4" w14:textId="77777777" w:rsidR="001E72B2" w:rsidRPr="00E71FAE" w:rsidRDefault="001E72B2" w:rsidP="001E72B2">
            <w:pPr>
              <w:autoSpaceDE w:val="0"/>
              <w:autoSpaceDN w:val="0"/>
              <w:spacing w:after="0" w:line="240" w:lineRule="auto"/>
              <w:ind w:right="57"/>
              <w:jc w:val="both"/>
              <w:rPr>
                <w:rFonts w:ascii="Times New Roman" w:eastAsiaTheme="minorEastAsia" w:hAnsi="Times New Roman" w:cs="Times New Roman"/>
                <w:b/>
                <w:lang w:eastAsia="ru-RU"/>
              </w:rPr>
            </w:pPr>
            <w:r w:rsidRPr="00E71FAE">
              <w:rPr>
                <w:rFonts w:ascii="Times New Roman" w:eastAsiaTheme="minorEastAsia" w:hAnsi="Times New Roman" w:cs="Times New Roman"/>
                <w:b/>
                <w:lang w:eastAsia="ru-RU"/>
              </w:rPr>
              <w:t>1.5. ИНН эмитента</w:t>
            </w:r>
          </w:p>
        </w:tc>
        <w:tc>
          <w:tcPr>
            <w:tcW w:w="4651" w:type="dxa"/>
          </w:tcPr>
          <w:p w14:paraId="76581F90" w14:textId="761764A3" w:rsidR="001E72B2" w:rsidRPr="00E71FAE" w:rsidRDefault="00E71FAE" w:rsidP="001E72B2">
            <w:pPr>
              <w:autoSpaceDE w:val="0"/>
              <w:autoSpaceDN w:val="0"/>
              <w:spacing w:after="0" w:line="240" w:lineRule="auto"/>
              <w:ind w:left="34" w:right="227"/>
              <w:jc w:val="both"/>
              <w:rPr>
                <w:rFonts w:ascii="Times New Roman" w:eastAsia="Times New Roman" w:hAnsi="Times New Roman" w:cs="Times New Roman"/>
                <w:bCs/>
                <w:iCs/>
                <w:lang w:eastAsia="ru-RU"/>
              </w:rPr>
            </w:pPr>
            <w:r w:rsidRPr="00E71FAE">
              <w:rPr>
                <w:rFonts w:ascii="Times New Roman" w:eastAsia="Calibri" w:hAnsi="Times New Roman" w:cs="Times New Roman"/>
              </w:rPr>
              <w:t>7708813750</w:t>
            </w:r>
          </w:p>
        </w:tc>
      </w:tr>
      <w:tr w:rsidR="001E72B2" w:rsidRPr="00E71FAE" w14:paraId="32B5017C" w14:textId="77777777" w:rsidTr="004D0447">
        <w:tc>
          <w:tcPr>
            <w:tcW w:w="4933" w:type="dxa"/>
          </w:tcPr>
          <w:p w14:paraId="308B596E" w14:textId="77777777" w:rsidR="001E72B2" w:rsidRPr="00E71FAE" w:rsidRDefault="001E72B2" w:rsidP="001E72B2">
            <w:pPr>
              <w:autoSpaceDE w:val="0"/>
              <w:autoSpaceDN w:val="0"/>
              <w:spacing w:after="0" w:line="240" w:lineRule="auto"/>
              <w:ind w:right="57"/>
              <w:jc w:val="both"/>
              <w:rPr>
                <w:rFonts w:ascii="Times New Roman" w:eastAsiaTheme="minorEastAsia" w:hAnsi="Times New Roman" w:cs="Times New Roman"/>
                <w:b/>
                <w:lang w:eastAsia="ru-RU"/>
              </w:rPr>
            </w:pPr>
            <w:r w:rsidRPr="00E71FAE">
              <w:rPr>
                <w:rFonts w:ascii="Times New Roman" w:eastAsiaTheme="minorEastAsia" w:hAnsi="Times New Roman" w:cs="Times New Roman"/>
                <w:b/>
                <w:lang w:eastAsia="ru-RU"/>
              </w:rPr>
              <w:t>1.6. Уникальный код эмитента, присвоенный регистрирующим органом</w:t>
            </w:r>
          </w:p>
        </w:tc>
        <w:tc>
          <w:tcPr>
            <w:tcW w:w="4651" w:type="dxa"/>
          </w:tcPr>
          <w:p w14:paraId="6CF29E6F" w14:textId="64C0CC81" w:rsidR="001E72B2" w:rsidRPr="00E71FAE" w:rsidRDefault="00E71FAE" w:rsidP="001E72B2">
            <w:pPr>
              <w:autoSpaceDE w:val="0"/>
              <w:autoSpaceDN w:val="0"/>
              <w:spacing w:after="0" w:line="240" w:lineRule="auto"/>
              <w:ind w:left="34" w:right="227"/>
              <w:jc w:val="both"/>
              <w:rPr>
                <w:rFonts w:ascii="Times New Roman" w:eastAsia="Times New Roman" w:hAnsi="Times New Roman" w:cs="Times New Roman"/>
                <w:bCs/>
                <w:iCs/>
                <w:lang w:eastAsia="ru-RU"/>
              </w:rPr>
            </w:pPr>
            <w:r w:rsidRPr="00E71FAE">
              <w:rPr>
                <w:rFonts w:ascii="Times New Roman" w:eastAsia="Calibri" w:hAnsi="Times New Roman" w:cs="Times New Roman"/>
              </w:rPr>
              <w:t>82416-H</w:t>
            </w:r>
          </w:p>
        </w:tc>
      </w:tr>
      <w:tr w:rsidR="001E72B2" w:rsidRPr="00E71FAE" w14:paraId="55E5D511" w14:textId="77777777" w:rsidTr="0022253C">
        <w:trPr>
          <w:trHeight w:val="835"/>
        </w:trPr>
        <w:tc>
          <w:tcPr>
            <w:tcW w:w="4933" w:type="dxa"/>
          </w:tcPr>
          <w:p w14:paraId="6506C0F2" w14:textId="77777777" w:rsidR="001E72B2" w:rsidRPr="00E71FAE" w:rsidRDefault="001E72B2" w:rsidP="001E72B2">
            <w:pPr>
              <w:autoSpaceDE w:val="0"/>
              <w:autoSpaceDN w:val="0"/>
              <w:spacing w:after="0" w:line="240" w:lineRule="auto"/>
              <w:ind w:right="57"/>
              <w:jc w:val="both"/>
              <w:rPr>
                <w:rFonts w:ascii="Times New Roman" w:eastAsiaTheme="minorEastAsia" w:hAnsi="Times New Roman" w:cs="Times New Roman"/>
                <w:b/>
                <w:lang w:eastAsia="ru-RU"/>
              </w:rPr>
            </w:pPr>
            <w:r w:rsidRPr="00E71FAE">
              <w:rPr>
                <w:rFonts w:ascii="Times New Roman" w:eastAsiaTheme="minorEastAsia" w:hAnsi="Times New Roman" w:cs="Times New Roman"/>
                <w:b/>
                <w:lang w:eastAsia="ru-RU"/>
              </w:rPr>
              <w:t>1.7. Адрес страницы в сети Интернет, используемой эмитентом для раскрытия информации</w:t>
            </w:r>
          </w:p>
        </w:tc>
        <w:tc>
          <w:tcPr>
            <w:tcW w:w="4651" w:type="dxa"/>
          </w:tcPr>
          <w:p w14:paraId="4F24E805" w14:textId="3099F10A" w:rsidR="001E72B2" w:rsidRPr="00E71FAE" w:rsidRDefault="00631794" w:rsidP="001E72B2">
            <w:pPr>
              <w:autoSpaceDE w:val="0"/>
              <w:autoSpaceDN w:val="0"/>
              <w:spacing w:after="0" w:line="240" w:lineRule="auto"/>
              <w:ind w:left="34" w:right="227"/>
              <w:jc w:val="both"/>
              <w:rPr>
                <w:rFonts w:ascii="Times New Roman" w:eastAsia="Times New Roman" w:hAnsi="Times New Roman" w:cs="Times New Roman"/>
                <w:bCs/>
                <w:iCs/>
                <w:lang w:eastAsia="ru-RU"/>
              </w:rPr>
            </w:pPr>
            <w:hyperlink r:id="rId6" w:history="1">
              <w:r w:rsidR="00E71FAE" w:rsidRPr="00827035">
                <w:rPr>
                  <w:rStyle w:val="a4"/>
                  <w:rFonts w:ascii="Times New Roman" w:eastAsia="Calibri" w:hAnsi="Times New Roman" w:cs="Times New Roman"/>
                </w:rPr>
                <w:t>https://www.e-disclosure.ru/portal/company.aspx?id=35670</w:t>
              </w:r>
            </w:hyperlink>
            <w:r w:rsidR="00E71FAE">
              <w:rPr>
                <w:rFonts w:ascii="Times New Roman" w:eastAsia="Calibri" w:hAnsi="Times New Roman" w:cs="Times New Roman"/>
              </w:rPr>
              <w:t xml:space="preserve"> </w:t>
            </w:r>
          </w:p>
        </w:tc>
      </w:tr>
      <w:tr w:rsidR="001E72B2" w:rsidRPr="00E71FAE" w14:paraId="4F5941E4" w14:textId="77777777" w:rsidTr="00A84EDF">
        <w:trPr>
          <w:trHeight w:val="882"/>
        </w:trPr>
        <w:tc>
          <w:tcPr>
            <w:tcW w:w="4933" w:type="dxa"/>
          </w:tcPr>
          <w:p w14:paraId="6D2BD16D" w14:textId="77777777" w:rsidR="001E72B2" w:rsidRPr="00E71FAE" w:rsidRDefault="001E72B2" w:rsidP="001E72B2">
            <w:pPr>
              <w:autoSpaceDE w:val="0"/>
              <w:autoSpaceDN w:val="0"/>
              <w:spacing w:after="0" w:line="240" w:lineRule="auto"/>
              <w:ind w:right="57"/>
              <w:jc w:val="both"/>
              <w:rPr>
                <w:rFonts w:ascii="Times New Roman" w:eastAsiaTheme="minorEastAsia" w:hAnsi="Times New Roman" w:cs="Times New Roman"/>
                <w:b/>
                <w:lang w:eastAsia="ru-RU"/>
              </w:rPr>
            </w:pPr>
            <w:r w:rsidRPr="00E71FAE">
              <w:rPr>
                <w:rFonts w:ascii="Times New Roman" w:eastAsiaTheme="minorEastAsia" w:hAnsi="Times New Roman" w:cs="Times New Roman"/>
                <w:b/>
                <w:bCs/>
                <w:iCs/>
                <w:lang w:eastAsia="ru-RU"/>
              </w:rPr>
              <w:t>1.8.</w:t>
            </w:r>
            <w:r w:rsidRPr="00E71FAE">
              <w:rPr>
                <w:rFonts w:ascii="Times New Roman" w:eastAsiaTheme="minorEastAsia" w:hAnsi="Times New Roman" w:cs="Times New Roman"/>
                <w:b/>
                <w:bCs/>
                <w:iCs/>
                <w:lang w:val="en-US" w:eastAsia="ru-RU"/>
              </w:rPr>
              <w:t> </w:t>
            </w:r>
            <w:r w:rsidRPr="00E71FAE">
              <w:rPr>
                <w:rFonts w:ascii="Times New Roman" w:eastAsiaTheme="minorEastAsia" w:hAnsi="Times New Roman" w:cs="Times New Roman"/>
                <w:b/>
                <w:bCs/>
                <w:iCs/>
                <w:lang w:eastAsia="ru-RU"/>
              </w:rPr>
              <w:t>Дата наступления события (существенного факта), о котором составлено сообщение (если применимо)</w:t>
            </w:r>
            <w:r w:rsidRPr="00E71FAE">
              <w:rPr>
                <w:rFonts w:ascii="Times New Roman" w:eastAsiaTheme="minorEastAsia" w:hAnsi="Times New Roman" w:cs="Times New Roman"/>
                <w:b/>
                <w:lang w:eastAsia="ru-RU"/>
              </w:rPr>
              <w:t xml:space="preserve"> </w:t>
            </w:r>
          </w:p>
        </w:tc>
        <w:tc>
          <w:tcPr>
            <w:tcW w:w="4651" w:type="dxa"/>
          </w:tcPr>
          <w:p w14:paraId="450E4426" w14:textId="04123271" w:rsidR="001E72B2" w:rsidRPr="00E71FAE" w:rsidRDefault="00B25895" w:rsidP="00073BD6">
            <w:pPr>
              <w:autoSpaceDE w:val="0"/>
              <w:autoSpaceDN w:val="0"/>
              <w:spacing w:after="0" w:line="240" w:lineRule="auto"/>
              <w:ind w:left="34" w:right="227"/>
              <w:jc w:val="both"/>
              <w:rPr>
                <w:rFonts w:ascii="Times New Roman" w:hAnsi="Times New Roman" w:cs="Times New Roman"/>
                <w:highlight w:val="yellow"/>
              </w:rPr>
            </w:pPr>
            <w:r>
              <w:rPr>
                <w:rFonts w:ascii="Times New Roman" w:eastAsia="Calibri" w:hAnsi="Times New Roman" w:cs="Times New Roman"/>
              </w:rPr>
              <w:t>09</w:t>
            </w:r>
            <w:r w:rsidR="00E71FAE">
              <w:rPr>
                <w:rFonts w:ascii="Times New Roman" w:eastAsia="Calibri" w:hAnsi="Times New Roman" w:cs="Times New Roman"/>
              </w:rPr>
              <w:t xml:space="preserve"> сентября 2021 года</w:t>
            </w:r>
          </w:p>
        </w:tc>
      </w:tr>
    </w:tbl>
    <w:p w14:paraId="2E41AABC" w14:textId="77777777" w:rsidR="001D5B41" w:rsidRPr="00A84EDF" w:rsidRDefault="001D5B41" w:rsidP="00FF1512">
      <w:pPr>
        <w:autoSpaceDE w:val="0"/>
        <w:autoSpaceDN w:val="0"/>
        <w:spacing w:after="0" w:line="240" w:lineRule="auto"/>
        <w:jc w:val="both"/>
        <w:rPr>
          <w:rFonts w:ascii="Times New Roman" w:eastAsiaTheme="minorEastAsia" w:hAnsi="Times New Roman" w:cs="Times New Roman"/>
          <w:lang w:eastAsia="ru-RU"/>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84"/>
      </w:tblGrid>
      <w:tr w:rsidR="001D5B41" w:rsidRPr="00A84EDF" w14:paraId="3094C7E8" w14:textId="77777777" w:rsidTr="004D0447">
        <w:tc>
          <w:tcPr>
            <w:tcW w:w="9584" w:type="dxa"/>
          </w:tcPr>
          <w:p w14:paraId="283FBF25" w14:textId="77777777" w:rsidR="001D5B41" w:rsidRPr="00A84EDF" w:rsidRDefault="001D5B41" w:rsidP="00FF1512">
            <w:pPr>
              <w:autoSpaceDE w:val="0"/>
              <w:autoSpaceDN w:val="0"/>
              <w:spacing w:after="0" w:line="240" w:lineRule="auto"/>
              <w:jc w:val="center"/>
              <w:rPr>
                <w:rFonts w:ascii="Times New Roman" w:eastAsiaTheme="minorEastAsia" w:hAnsi="Times New Roman" w:cs="Times New Roman"/>
                <w:b/>
                <w:lang w:eastAsia="ru-RU"/>
              </w:rPr>
            </w:pPr>
            <w:r w:rsidRPr="00A84EDF">
              <w:rPr>
                <w:rFonts w:ascii="Times New Roman" w:eastAsiaTheme="minorEastAsia" w:hAnsi="Times New Roman" w:cs="Times New Roman"/>
                <w:b/>
                <w:lang w:eastAsia="ru-RU"/>
              </w:rPr>
              <w:t>2. Содержание сообщения</w:t>
            </w:r>
          </w:p>
        </w:tc>
      </w:tr>
      <w:tr w:rsidR="001D5B41" w:rsidRPr="00E71FAE" w14:paraId="051289F7" w14:textId="77777777" w:rsidTr="00BD79FE">
        <w:trPr>
          <w:trHeight w:val="629"/>
        </w:trPr>
        <w:tc>
          <w:tcPr>
            <w:tcW w:w="9584" w:type="dxa"/>
          </w:tcPr>
          <w:p w14:paraId="06325B1F" w14:textId="5425C59E" w:rsidR="00B25895" w:rsidRPr="00B25895" w:rsidRDefault="00B25895" w:rsidP="00B25895">
            <w:pPr>
              <w:autoSpaceDE w:val="0"/>
              <w:autoSpaceDN w:val="0"/>
              <w:adjustRightInd w:val="0"/>
              <w:spacing w:after="0" w:line="240" w:lineRule="auto"/>
              <w:jc w:val="both"/>
              <w:rPr>
                <w:rFonts w:ascii="Times New Roman" w:eastAsiaTheme="minorEastAsia" w:hAnsi="Times New Roman" w:cs="Times New Roman"/>
                <w:b/>
                <w:lang w:eastAsia="ru-RU"/>
              </w:rPr>
            </w:pPr>
            <w:r>
              <w:rPr>
                <w:rFonts w:ascii="Times New Roman" w:eastAsiaTheme="minorEastAsia" w:hAnsi="Times New Roman" w:cs="Times New Roman"/>
                <w:b/>
                <w:lang w:eastAsia="ru-RU"/>
              </w:rPr>
              <w:t>2.1. К</w:t>
            </w:r>
            <w:r w:rsidRPr="00B25895">
              <w:rPr>
                <w:rFonts w:ascii="Times New Roman" w:eastAsiaTheme="minorEastAsia" w:hAnsi="Times New Roman" w:cs="Times New Roman"/>
                <w:b/>
                <w:lang w:eastAsia="ru-RU"/>
              </w:rPr>
              <w:t>раткое описание события (действия), наступление (совершение) которого, по мнению эмитента, оказывает влияни</w:t>
            </w:r>
            <w:r>
              <w:rPr>
                <w:rFonts w:ascii="Times New Roman" w:eastAsiaTheme="minorEastAsia" w:hAnsi="Times New Roman" w:cs="Times New Roman"/>
                <w:b/>
                <w:lang w:eastAsia="ru-RU"/>
              </w:rPr>
              <w:t>е на стоимость его ценных бумаг:</w:t>
            </w:r>
            <w:r>
              <w:rPr>
                <w:rFonts w:ascii="Times New Roman" w:eastAsiaTheme="minorEastAsia" w:hAnsi="Times New Roman" w:cs="Times New Roman"/>
                <w:lang w:eastAsia="ru-RU"/>
              </w:rPr>
              <w:t xml:space="preserve"> принятие Единоличным исполнительным органом Эмитента –Генеральным директором АО «АВТОБАН-</w:t>
            </w:r>
            <w:proofErr w:type="spellStart"/>
            <w:r>
              <w:rPr>
                <w:rFonts w:ascii="Times New Roman" w:eastAsiaTheme="minorEastAsia" w:hAnsi="Times New Roman" w:cs="Times New Roman"/>
                <w:lang w:eastAsia="ru-RU"/>
              </w:rPr>
              <w:t>Финанс</w:t>
            </w:r>
            <w:proofErr w:type="spellEnd"/>
            <w:r>
              <w:rPr>
                <w:rFonts w:ascii="Times New Roman" w:eastAsiaTheme="minorEastAsia" w:hAnsi="Times New Roman" w:cs="Times New Roman"/>
                <w:lang w:eastAsia="ru-RU"/>
              </w:rPr>
              <w:t xml:space="preserve">» решения о порядке размещения Биржевых облигаций, порядке определения ставок 2-го, 3-го и 4-го купонов по Биржевым облигациям и сроке и порядке направления потенциальными приобретателями (инвесторами) </w:t>
            </w:r>
            <w:r w:rsidRPr="00B25895">
              <w:rPr>
                <w:rFonts w:ascii="Times New Roman" w:eastAsiaTheme="minorEastAsia" w:hAnsi="Times New Roman" w:cs="Times New Roman"/>
                <w:lang w:eastAsia="ru-RU"/>
              </w:rPr>
              <w:t>оферт с предложением заключить предварительный договор</w:t>
            </w:r>
            <w:r>
              <w:rPr>
                <w:rFonts w:ascii="Times New Roman" w:eastAsiaTheme="minorEastAsia" w:hAnsi="Times New Roman" w:cs="Times New Roman"/>
                <w:lang w:eastAsia="ru-RU"/>
              </w:rPr>
              <w:t>, в соответствии с которым</w:t>
            </w:r>
            <w:r w:rsidRPr="00B25895">
              <w:rPr>
                <w:rFonts w:ascii="Times New Roman" w:eastAsiaTheme="minorEastAsia" w:hAnsi="Times New Roman" w:cs="Times New Roman"/>
                <w:lang w:eastAsia="ru-RU"/>
              </w:rPr>
              <w:t xml:space="preserve"> потенциальный приобретатель (инвестор) и Эмитент обязуются заключить в дату начала размещения Биржевых облигаций основные договоры по приобретению Биржевых облигаций (далее – «Предварительные договоры») в порядке, установле</w:t>
            </w:r>
            <w:r>
              <w:rPr>
                <w:rFonts w:ascii="Times New Roman" w:eastAsiaTheme="minorEastAsia" w:hAnsi="Times New Roman" w:cs="Times New Roman"/>
                <w:lang w:eastAsia="ru-RU"/>
              </w:rPr>
              <w:t>нном в подпункте 2) пункта 8.3 п</w:t>
            </w:r>
            <w:r w:rsidRPr="00B25895">
              <w:rPr>
                <w:rFonts w:ascii="Times New Roman" w:eastAsiaTheme="minorEastAsia" w:hAnsi="Times New Roman" w:cs="Times New Roman"/>
                <w:lang w:eastAsia="ru-RU"/>
              </w:rPr>
              <w:t>рограммы</w:t>
            </w:r>
            <w:r>
              <w:rPr>
                <w:rFonts w:ascii="Times New Roman" w:eastAsiaTheme="minorEastAsia" w:hAnsi="Times New Roman" w:cs="Times New Roman"/>
                <w:lang w:eastAsia="ru-RU"/>
              </w:rPr>
              <w:t xml:space="preserve"> Биржевых облигаций.</w:t>
            </w:r>
          </w:p>
          <w:p w14:paraId="300C340D" w14:textId="20BDE78D" w:rsidR="00B25895" w:rsidRPr="00B25895" w:rsidRDefault="00B25895" w:rsidP="00B25895">
            <w:pPr>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b/>
                <w:lang w:eastAsia="ru-RU"/>
              </w:rPr>
              <w:t>2.2. П</w:t>
            </w:r>
            <w:r w:rsidRPr="00B25895">
              <w:rPr>
                <w:rFonts w:ascii="Times New Roman" w:eastAsiaTheme="minorEastAsia" w:hAnsi="Times New Roman" w:cs="Times New Roman"/>
                <w:b/>
                <w:lang w:eastAsia="ru-RU"/>
              </w:rPr>
              <w:t>олное фирменное наименование (для некоммерческих организаций - наименование), место нахождения, ИНН (если применимо), ОГРН (если применимо) или фамилия, имя, отче</w:t>
            </w:r>
            <w:r>
              <w:rPr>
                <w:rFonts w:ascii="Times New Roman" w:eastAsiaTheme="minorEastAsia" w:hAnsi="Times New Roman" w:cs="Times New Roman"/>
                <w:b/>
                <w:lang w:eastAsia="ru-RU"/>
              </w:rPr>
              <w:t>ство (если имеется) третьего лица, в</w:t>
            </w:r>
            <w:r w:rsidRPr="00B25895">
              <w:rPr>
                <w:rFonts w:ascii="Times New Roman" w:eastAsiaTheme="minorEastAsia" w:hAnsi="Times New Roman" w:cs="Times New Roman"/>
                <w:b/>
                <w:lang w:eastAsia="ru-RU"/>
              </w:rPr>
              <w:t xml:space="preserve"> случае если соответствующее событие (действие) имеет отношение к т</w:t>
            </w:r>
            <w:r>
              <w:rPr>
                <w:rFonts w:ascii="Times New Roman" w:eastAsiaTheme="minorEastAsia" w:hAnsi="Times New Roman" w:cs="Times New Roman"/>
                <w:b/>
                <w:lang w:eastAsia="ru-RU"/>
              </w:rPr>
              <w:t>ретьему лицу или связано с ним:</w:t>
            </w:r>
            <w:r>
              <w:rPr>
                <w:rFonts w:ascii="Times New Roman" w:eastAsiaTheme="minorEastAsia" w:hAnsi="Times New Roman" w:cs="Times New Roman"/>
                <w:lang w:eastAsia="ru-RU"/>
              </w:rPr>
              <w:t xml:space="preserve"> не применимо, событие не имеет отношение к третьему лица и не связано с ним.</w:t>
            </w:r>
          </w:p>
          <w:p w14:paraId="5F3598BC" w14:textId="7B52ED72" w:rsidR="00B25895" w:rsidRPr="00B25895" w:rsidRDefault="00B25895" w:rsidP="00B25895">
            <w:pPr>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b/>
                <w:lang w:eastAsia="ru-RU"/>
              </w:rPr>
              <w:t>2.3. Н</w:t>
            </w:r>
            <w:r w:rsidRPr="00B25895">
              <w:rPr>
                <w:rFonts w:ascii="Times New Roman" w:eastAsiaTheme="minorEastAsia" w:hAnsi="Times New Roman" w:cs="Times New Roman"/>
                <w:b/>
                <w:lang w:eastAsia="ru-RU"/>
              </w:rPr>
              <w:t xml:space="preserve">аименование уполномоченного органа управления, дата принятия и содержание принятого решения, дата составления и номер протокола собрания (заседания) уполномоченного органа управления </w:t>
            </w:r>
            <w:r>
              <w:rPr>
                <w:rFonts w:ascii="Times New Roman" w:eastAsiaTheme="minorEastAsia" w:hAnsi="Times New Roman" w:cs="Times New Roman"/>
                <w:b/>
                <w:lang w:eastAsia="ru-RU"/>
              </w:rPr>
              <w:t>(</w:t>
            </w:r>
            <w:r w:rsidRPr="00B25895">
              <w:rPr>
                <w:rFonts w:ascii="Times New Roman" w:eastAsiaTheme="minorEastAsia" w:hAnsi="Times New Roman" w:cs="Times New Roman"/>
                <w:b/>
                <w:lang w:eastAsia="ru-RU"/>
              </w:rPr>
              <w:t>в случае, если решение принято коллегиальным органом у</w:t>
            </w:r>
            <w:r>
              <w:rPr>
                <w:rFonts w:ascii="Times New Roman" w:eastAsiaTheme="minorEastAsia" w:hAnsi="Times New Roman" w:cs="Times New Roman"/>
                <w:b/>
                <w:lang w:eastAsia="ru-RU"/>
              </w:rPr>
              <w:t>правления соответствующего лица), в</w:t>
            </w:r>
            <w:r w:rsidRPr="00B25895">
              <w:rPr>
                <w:rFonts w:ascii="Times New Roman" w:eastAsiaTheme="minorEastAsia" w:hAnsi="Times New Roman" w:cs="Times New Roman"/>
                <w:b/>
                <w:lang w:eastAsia="ru-RU"/>
              </w:rPr>
              <w:t xml:space="preserve"> случае если соответствующее событие (действие) имеет отношение к решению, принятому уполномоченным органом управления эмитента или третьего лица</w:t>
            </w:r>
            <w:r>
              <w:rPr>
                <w:rFonts w:ascii="Times New Roman" w:eastAsiaTheme="minorEastAsia" w:hAnsi="Times New Roman" w:cs="Times New Roman"/>
                <w:b/>
                <w:lang w:eastAsia="ru-RU"/>
              </w:rPr>
              <w:t>, или связано с таким решением:</w:t>
            </w:r>
            <w:r>
              <w:rPr>
                <w:rFonts w:ascii="Times New Roman" w:eastAsiaTheme="minorEastAsia" w:hAnsi="Times New Roman" w:cs="Times New Roman"/>
                <w:lang w:eastAsia="ru-RU"/>
              </w:rPr>
              <w:t xml:space="preserve"> решение принято </w:t>
            </w:r>
            <w:r w:rsidRPr="00B25895">
              <w:rPr>
                <w:rFonts w:ascii="Times New Roman" w:eastAsiaTheme="minorEastAsia" w:hAnsi="Times New Roman" w:cs="Times New Roman"/>
                <w:lang w:eastAsia="ru-RU"/>
              </w:rPr>
              <w:t>Единоличным исполнительным органом Эмитента –Генеральным директором АО «АВТОБАН-</w:t>
            </w:r>
            <w:proofErr w:type="spellStart"/>
            <w:r w:rsidRPr="00B25895">
              <w:rPr>
                <w:rFonts w:ascii="Times New Roman" w:eastAsiaTheme="minorEastAsia" w:hAnsi="Times New Roman" w:cs="Times New Roman"/>
                <w:lang w:eastAsia="ru-RU"/>
              </w:rPr>
              <w:t>Финанс</w:t>
            </w:r>
            <w:proofErr w:type="spellEnd"/>
            <w:r w:rsidRPr="00B25895">
              <w:rPr>
                <w:rFonts w:ascii="Times New Roman" w:eastAsiaTheme="minorEastAsia" w:hAnsi="Times New Roman" w:cs="Times New Roman"/>
                <w:lang w:eastAsia="ru-RU"/>
              </w:rPr>
              <w:t>»</w:t>
            </w:r>
            <w:r>
              <w:rPr>
                <w:rFonts w:ascii="Times New Roman" w:eastAsiaTheme="minorEastAsia" w:hAnsi="Times New Roman" w:cs="Times New Roman"/>
                <w:lang w:eastAsia="ru-RU"/>
              </w:rPr>
              <w:t xml:space="preserve"> 09 сентября 2021 года, Приказ №б/н от 09 сентября 2021 года.</w:t>
            </w:r>
          </w:p>
          <w:p w14:paraId="7BEF1E83" w14:textId="0A33181D" w:rsidR="00B25895" w:rsidRDefault="00B25895" w:rsidP="00B25895">
            <w:pPr>
              <w:autoSpaceDE w:val="0"/>
              <w:autoSpaceDN w:val="0"/>
              <w:adjustRightInd w:val="0"/>
              <w:spacing w:after="0" w:line="240" w:lineRule="auto"/>
              <w:jc w:val="both"/>
              <w:rPr>
                <w:rFonts w:ascii="Times New Roman" w:eastAsiaTheme="minorEastAsia" w:hAnsi="Times New Roman" w:cs="Times New Roman"/>
                <w:b/>
                <w:lang w:eastAsia="ru-RU"/>
              </w:rPr>
            </w:pPr>
            <w:r>
              <w:rPr>
                <w:rFonts w:ascii="Times New Roman" w:eastAsiaTheme="minorEastAsia" w:hAnsi="Times New Roman" w:cs="Times New Roman"/>
                <w:b/>
                <w:lang w:eastAsia="ru-RU"/>
              </w:rPr>
              <w:t>содержание принятого решения:</w:t>
            </w:r>
          </w:p>
          <w:p w14:paraId="014E465D"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В соответствии с Уставом АО «АВТОБАН-</w:t>
            </w:r>
            <w:proofErr w:type="spellStart"/>
            <w:r w:rsidRPr="0092284C">
              <w:rPr>
                <w:rFonts w:ascii="Times New Roman" w:hAnsi="Times New Roman" w:cs="Times New Roman"/>
              </w:rPr>
              <w:t>Финанс</w:t>
            </w:r>
            <w:proofErr w:type="spellEnd"/>
            <w:r w:rsidRPr="0092284C">
              <w:rPr>
                <w:rFonts w:ascii="Times New Roman" w:hAnsi="Times New Roman" w:cs="Times New Roman"/>
              </w:rPr>
              <w:t>», программой биржевых облигаций серии 001Р (идентификационный номер программы 4-82416-Н-001Р-02Е от 25 ноября 2016 года, далее – «Программа») и решением о выпуске биржевых облигаций серии БО-П03 (регистрационный номер выпуска 4B02-03-82416-H-001P от 07 сентября 2021 года, далее – «Биржевые облигации»),</w:t>
            </w:r>
          </w:p>
          <w:p w14:paraId="70196008" w14:textId="77777777" w:rsidR="00B25895" w:rsidRPr="0092284C" w:rsidRDefault="00B25895" w:rsidP="0092284C">
            <w:pPr>
              <w:tabs>
                <w:tab w:val="left" w:pos="993"/>
              </w:tabs>
              <w:spacing w:after="0" w:line="240" w:lineRule="auto"/>
              <w:jc w:val="both"/>
              <w:rPr>
                <w:rFonts w:ascii="Times New Roman" w:hAnsi="Times New Roman" w:cs="Times New Roman"/>
                <w:b/>
              </w:rPr>
            </w:pPr>
            <w:r w:rsidRPr="0092284C">
              <w:rPr>
                <w:rFonts w:ascii="Times New Roman" w:hAnsi="Times New Roman" w:cs="Times New Roman"/>
                <w:b/>
              </w:rPr>
              <w:t>ПРИКАЗЫВАЮ:</w:t>
            </w:r>
          </w:p>
          <w:p w14:paraId="67326213"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1. Определить, что размеры ставок по второму, третьему и четвертому купонам по Биржевым облигациям равны размеру ставки по первому купону по Биржевым облигациям.</w:t>
            </w:r>
          </w:p>
          <w:p w14:paraId="12E969BE"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lastRenderedPageBreak/>
              <w:t>Порядковый номер купонного периода, в котором владельцы Биржевых облигаций могут требовать приобретения Биржевых облигаций Эмитентом в порядке, установленном в пункте 10.1 Программы и пункте 6.1 Решения о выпуске Биржевых облигаций, - четвертый купонный период.</w:t>
            </w:r>
          </w:p>
          <w:p w14:paraId="18DE27BE"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2. Определить порядок размещения Биржевых облигаций: Биржевые облигации размещаются путем сбора адресных заявок со стороны потенциальных приобретателей на приобретение Биржевых облигаций по единой цене размещения, заранее определенной Эмитентом в порядке и на условиях, предусмотренных Программой (далее – «Размещение по цене размещения путем сбора адресных заявок»).</w:t>
            </w:r>
          </w:p>
          <w:p w14:paraId="3A91FB9E"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 xml:space="preserve">3. Установить, что срок для направления оферт с предложением заключить предварительный договор в соответствии с которыми потенциальный приобретатель (инвестор) и Эмитент обязуются заключить в дату начала размещения Биржевых облигаций основные договоры по приобретению Биржевых облигаций (далее – «Предварительные договоры») в порядке, установленном в подпункте 2) пункта 8.3 Программы, начинается </w:t>
            </w:r>
            <w:r w:rsidRPr="0092284C">
              <w:rPr>
                <w:rFonts w:ascii="Times New Roman" w:hAnsi="Times New Roman" w:cs="Times New Roman"/>
                <w:b/>
              </w:rPr>
              <w:t>в 11:00 по московскому времени 10 сентября 2021 года</w:t>
            </w:r>
            <w:r w:rsidRPr="0092284C">
              <w:rPr>
                <w:rFonts w:ascii="Times New Roman" w:hAnsi="Times New Roman" w:cs="Times New Roman"/>
              </w:rPr>
              <w:t xml:space="preserve"> и заканчивается </w:t>
            </w:r>
            <w:r w:rsidRPr="0092284C">
              <w:rPr>
                <w:rFonts w:ascii="Times New Roman" w:hAnsi="Times New Roman" w:cs="Times New Roman"/>
                <w:b/>
              </w:rPr>
              <w:t>в 15:00 по московскому времени 10 сентября 2021 года.</w:t>
            </w:r>
          </w:p>
          <w:p w14:paraId="6A0A6293"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4. Установить, что оферты с предложением заключить Предварительные договоры направляются в следующем порядке:</w:t>
            </w:r>
          </w:p>
          <w:p w14:paraId="2B74843C" w14:textId="77777777" w:rsidR="00B25895" w:rsidRPr="0092284C" w:rsidRDefault="00B25895" w:rsidP="0092284C">
            <w:pPr>
              <w:numPr>
                <w:ilvl w:val="0"/>
                <w:numId w:val="7"/>
              </w:numPr>
              <w:tabs>
                <w:tab w:val="left" w:pos="567"/>
              </w:tabs>
              <w:spacing w:after="0" w:line="240" w:lineRule="auto"/>
              <w:ind w:left="567" w:hanging="567"/>
              <w:jc w:val="both"/>
              <w:rPr>
                <w:rFonts w:ascii="Times New Roman" w:hAnsi="Times New Roman" w:cs="Times New Roman"/>
              </w:rPr>
            </w:pPr>
            <w:r w:rsidRPr="0092284C">
              <w:rPr>
                <w:rFonts w:ascii="Times New Roman" w:hAnsi="Times New Roman" w:cs="Times New Roman"/>
              </w:rPr>
              <w:t xml:space="preserve">оригиналы оферт от потенциальных приобретателей (инвесторов) на заключение Предварительных договоров должны быть направлены в адрес Общества с ограниченной ответственностью «Компания </w:t>
            </w:r>
            <w:proofErr w:type="spellStart"/>
            <w:r w:rsidRPr="0092284C">
              <w:rPr>
                <w:rFonts w:ascii="Times New Roman" w:hAnsi="Times New Roman" w:cs="Times New Roman"/>
              </w:rPr>
              <w:t>Брокеркредитсервис</w:t>
            </w:r>
            <w:proofErr w:type="spellEnd"/>
            <w:r w:rsidRPr="0092284C">
              <w:rPr>
                <w:rFonts w:ascii="Times New Roman" w:hAnsi="Times New Roman" w:cs="Times New Roman"/>
              </w:rPr>
              <w:t>», адрес для направления почтовой корреспонденции: 129110, г. Москва, пр. Мира, 69, стр.1, вниманию: Леонова Дениса, Виноградовой Наталии, тел. +7 495 785 53 36;</w:t>
            </w:r>
          </w:p>
          <w:p w14:paraId="3001BBAD" w14:textId="77777777" w:rsidR="00B25895" w:rsidRPr="0092284C" w:rsidRDefault="00B25895" w:rsidP="0092284C">
            <w:pPr>
              <w:numPr>
                <w:ilvl w:val="0"/>
                <w:numId w:val="7"/>
              </w:numPr>
              <w:tabs>
                <w:tab w:val="left" w:pos="567"/>
              </w:tabs>
              <w:spacing w:after="0" w:line="240" w:lineRule="auto"/>
              <w:ind w:left="567" w:hanging="567"/>
              <w:jc w:val="both"/>
              <w:rPr>
                <w:rFonts w:ascii="Times New Roman" w:hAnsi="Times New Roman" w:cs="Times New Roman"/>
              </w:rPr>
            </w:pPr>
            <w:r w:rsidRPr="0092284C">
              <w:rPr>
                <w:rFonts w:ascii="Times New Roman" w:hAnsi="Times New Roman" w:cs="Times New Roman"/>
              </w:rPr>
              <w:t>копии оферт потенциальных приобретателей (инвесторов) на заключение Предварительных договоров должны быть направлены:</w:t>
            </w:r>
          </w:p>
          <w:p w14:paraId="4D89B96F" w14:textId="77777777" w:rsidR="00B25895" w:rsidRPr="0092284C" w:rsidRDefault="00B25895" w:rsidP="0092284C">
            <w:pPr>
              <w:numPr>
                <w:ilvl w:val="0"/>
                <w:numId w:val="7"/>
              </w:numPr>
              <w:tabs>
                <w:tab w:val="left" w:pos="1260"/>
              </w:tabs>
              <w:spacing w:after="0" w:line="240" w:lineRule="auto"/>
              <w:ind w:left="630" w:firstLine="0"/>
              <w:jc w:val="both"/>
              <w:rPr>
                <w:rFonts w:ascii="Times New Roman" w:hAnsi="Times New Roman" w:cs="Times New Roman"/>
              </w:rPr>
            </w:pPr>
            <w:r w:rsidRPr="0092284C">
              <w:rPr>
                <w:rFonts w:ascii="Times New Roman" w:hAnsi="Times New Roman" w:cs="Times New Roman"/>
              </w:rPr>
              <w:t>в ООО «Компания БКС», вниманию: Леонова Дениса, Виноградовой Наталии, e-</w:t>
            </w:r>
            <w:proofErr w:type="spellStart"/>
            <w:r w:rsidRPr="0092284C">
              <w:rPr>
                <w:rFonts w:ascii="Times New Roman" w:hAnsi="Times New Roman" w:cs="Times New Roman"/>
              </w:rPr>
              <w:t>mail</w:t>
            </w:r>
            <w:proofErr w:type="spellEnd"/>
            <w:r w:rsidRPr="0092284C">
              <w:rPr>
                <w:rFonts w:ascii="Times New Roman" w:hAnsi="Times New Roman" w:cs="Times New Roman"/>
              </w:rPr>
              <w:t xml:space="preserve">: </w:t>
            </w:r>
            <w:hyperlink r:id="rId7" w:history="1">
              <w:r w:rsidRPr="0092284C">
                <w:rPr>
                  <w:rStyle w:val="a4"/>
                  <w:rFonts w:ascii="Times New Roman" w:hAnsi="Times New Roman" w:cs="Times New Roman"/>
                </w:rPr>
                <w:t>dcm@bcsgm.com</w:t>
              </w:r>
            </w:hyperlink>
            <w:r w:rsidRPr="0092284C">
              <w:rPr>
                <w:rFonts w:ascii="Times New Roman" w:hAnsi="Times New Roman" w:cs="Times New Roman"/>
              </w:rPr>
              <w:t>;</w:t>
            </w:r>
          </w:p>
          <w:p w14:paraId="379BAC25" w14:textId="77777777" w:rsidR="00B25895" w:rsidRPr="0092284C" w:rsidRDefault="00B25895" w:rsidP="0092284C">
            <w:pPr>
              <w:numPr>
                <w:ilvl w:val="0"/>
                <w:numId w:val="7"/>
              </w:numPr>
              <w:tabs>
                <w:tab w:val="left" w:pos="1260"/>
              </w:tabs>
              <w:spacing w:after="0" w:line="240" w:lineRule="auto"/>
              <w:ind w:left="630" w:firstLine="0"/>
              <w:jc w:val="both"/>
              <w:rPr>
                <w:rFonts w:ascii="Times New Roman" w:hAnsi="Times New Roman" w:cs="Times New Roman"/>
              </w:rPr>
            </w:pPr>
            <w:r w:rsidRPr="0092284C">
              <w:rPr>
                <w:rFonts w:ascii="Times New Roman" w:hAnsi="Times New Roman" w:cs="Times New Roman"/>
              </w:rPr>
              <w:t xml:space="preserve">в ПАО «СКБ-банк», вниманию </w:t>
            </w:r>
            <w:proofErr w:type="spellStart"/>
            <w:r w:rsidRPr="0092284C">
              <w:rPr>
                <w:rFonts w:ascii="Times New Roman" w:hAnsi="Times New Roman" w:cs="Times New Roman"/>
              </w:rPr>
              <w:t>Кафиатуллина</w:t>
            </w:r>
            <w:proofErr w:type="spellEnd"/>
            <w:r w:rsidRPr="0092284C">
              <w:rPr>
                <w:rFonts w:ascii="Times New Roman" w:hAnsi="Times New Roman" w:cs="Times New Roman"/>
              </w:rPr>
              <w:t xml:space="preserve"> Рустема, Кветной Марии, e-</w:t>
            </w:r>
            <w:proofErr w:type="spellStart"/>
            <w:r w:rsidRPr="0092284C">
              <w:rPr>
                <w:rFonts w:ascii="Times New Roman" w:hAnsi="Times New Roman" w:cs="Times New Roman"/>
              </w:rPr>
              <w:t>mail</w:t>
            </w:r>
            <w:proofErr w:type="spellEnd"/>
            <w:r w:rsidRPr="0092284C">
              <w:rPr>
                <w:rFonts w:ascii="Times New Roman" w:hAnsi="Times New Roman" w:cs="Times New Roman"/>
              </w:rPr>
              <w:t xml:space="preserve">: </w:t>
            </w:r>
            <w:hyperlink r:id="rId8" w:history="1">
              <w:r w:rsidRPr="0092284C">
                <w:rPr>
                  <w:rStyle w:val="a4"/>
                  <w:rFonts w:ascii="Times New Roman" w:hAnsi="Times New Roman" w:cs="Times New Roman"/>
                  <w:lang w:val="en-US"/>
                </w:rPr>
                <w:t>dcm</w:t>
              </w:r>
              <w:r w:rsidRPr="0092284C">
                <w:rPr>
                  <w:rStyle w:val="a4"/>
                  <w:rFonts w:ascii="Times New Roman" w:hAnsi="Times New Roman" w:cs="Times New Roman"/>
                </w:rPr>
                <w:t>@</w:t>
              </w:r>
              <w:r w:rsidRPr="0092284C">
                <w:rPr>
                  <w:rStyle w:val="a4"/>
                  <w:rFonts w:ascii="Times New Roman" w:hAnsi="Times New Roman" w:cs="Times New Roman"/>
                  <w:lang w:val="en-US"/>
                </w:rPr>
                <w:t>skbbank</w:t>
              </w:r>
              <w:r w:rsidRPr="0092284C">
                <w:rPr>
                  <w:rStyle w:val="a4"/>
                  <w:rFonts w:ascii="Times New Roman" w:hAnsi="Times New Roman" w:cs="Times New Roman"/>
                </w:rPr>
                <w:t>.</w:t>
              </w:r>
              <w:proofErr w:type="spellStart"/>
              <w:r w:rsidRPr="0092284C">
                <w:rPr>
                  <w:rStyle w:val="a4"/>
                  <w:rFonts w:ascii="Times New Roman" w:hAnsi="Times New Roman" w:cs="Times New Roman"/>
                  <w:lang w:val="en-US"/>
                </w:rPr>
                <w:t>ru</w:t>
              </w:r>
              <w:proofErr w:type="spellEnd"/>
            </w:hyperlink>
            <w:r w:rsidRPr="0092284C">
              <w:rPr>
                <w:rFonts w:ascii="Times New Roman" w:hAnsi="Times New Roman" w:cs="Times New Roman"/>
              </w:rPr>
              <w:t>;</w:t>
            </w:r>
          </w:p>
          <w:p w14:paraId="6A27D298" w14:textId="77777777" w:rsidR="00B25895" w:rsidRPr="0092284C" w:rsidRDefault="00B25895" w:rsidP="0092284C">
            <w:pPr>
              <w:numPr>
                <w:ilvl w:val="0"/>
                <w:numId w:val="9"/>
              </w:numPr>
              <w:tabs>
                <w:tab w:val="left" w:pos="1260"/>
              </w:tabs>
              <w:spacing w:after="0" w:line="240" w:lineRule="auto"/>
              <w:ind w:left="630" w:firstLine="0"/>
              <w:jc w:val="both"/>
              <w:rPr>
                <w:rFonts w:ascii="Times New Roman" w:hAnsi="Times New Roman" w:cs="Times New Roman"/>
              </w:rPr>
            </w:pPr>
            <w:r w:rsidRPr="0092284C">
              <w:rPr>
                <w:rFonts w:ascii="Times New Roman" w:hAnsi="Times New Roman" w:cs="Times New Roman"/>
              </w:rPr>
              <w:t xml:space="preserve">в ПАО «Банк «Санкт-Петербург», вниманию: Аржанова Андрея, Андреева Алексея, </w:t>
            </w:r>
            <w:r w:rsidRPr="0092284C">
              <w:rPr>
                <w:rFonts w:ascii="Times New Roman" w:hAnsi="Times New Roman" w:cs="Times New Roman"/>
                <w:lang w:val="en-US"/>
              </w:rPr>
              <w:t>e</w:t>
            </w:r>
            <w:r w:rsidRPr="0092284C">
              <w:rPr>
                <w:rFonts w:ascii="Times New Roman" w:hAnsi="Times New Roman" w:cs="Times New Roman"/>
              </w:rPr>
              <w:t>-</w:t>
            </w:r>
            <w:r w:rsidRPr="0092284C">
              <w:rPr>
                <w:rFonts w:ascii="Times New Roman" w:hAnsi="Times New Roman" w:cs="Times New Roman"/>
                <w:lang w:val="en-US"/>
              </w:rPr>
              <w:t>mail</w:t>
            </w:r>
            <w:r w:rsidRPr="0092284C">
              <w:rPr>
                <w:rFonts w:ascii="Times New Roman" w:hAnsi="Times New Roman" w:cs="Times New Roman"/>
              </w:rPr>
              <w:t xml:space="preserve">: </w:t>
            </w:r>
            <w:hyperlink r:id="rId9" w:history="1">
              <w:r w:rsidRPr="0092284C">
                <w:rPr>
                  <w:rStyle w:val="a4"/>
                  <w:rFonts w:ascii="Times New Roman" w:hAnsi="Times New Roman" w:cs="Times New Roman"/>
                  <w:lang w:val="en-US"/>
                </w:rPr>
                <w:t>andrey</w:t>
              </w:r>
              <w:r w:rsidRPr="0092284C">
                <w:rPr>
                  <w:rStyle w:val="a4"/>
                  <w:rFonts w:ascii="Times New Roman" w:hAnsi="Times New Roman" w:cs="Times New Roman"/>
                </w:rPr>
                <w:t>.</w:t>
              </w:r>
              <w:r w:rsidRPr="0092284C">
                <w:rPr>
                  <w:rStyle w:val="a4"/>
                  <w:rFonts w:ascii="Times New Roman" w:hAnsi="Times New Roman" w:cs="Times New Roman"/>
                  <w:lang w:val="en-US"/>
                </w:rPr>
                <w:t>g</w:t>
              </w:r>
              <w:r w:rsidRPr="0092284C">
                <w:rPr>
                  <w:rStyle w:val="a4"/>
                  <w:rFonts w:ascii="Times New Roman" w:hAnsi="Times New Roman" w:cs="Times New Roman"/>
                </w:rPr>
                <w:t>.</w:t>
              </w:r>
              <w:r w:rsidRPr="0092284C">
                <w:rPr>
                  <w:rStyle w:val="a4"/>
                  <w:rFonts w:ascii="Times New Roman" w:hAnsi="Times New Roman" w:cs="Times New Roman"/>
                  <w:lang w:val="en-US"/>
                </w:rPr>
                <w:t>arzhanov</w:t>
              </w:r>
              <w:r w:rsidRPr="0092284C">
                <w:rPr>
                  <w:rStyle w:val="a4"/>
                  <w:rFonts w:ascii="Times New Roman" w:hAnsi="Times New Roman" w:cs="Times New Roman"/>
                </w:rPr>
                <w:t>@</w:t>
              </w:r>
              <w:r w:rsidRPr="0092284C">
                <w:rPr>
                  <w:rStyle w:val="a4"/>
                  <w:rFonts w:ascii="Times New Roman" w:hAnsi="Times New Roman" w:cs="Times New Roman"/>
                  <w:lang w:val="en-US"/>
                </w:rPr>
                <w:t>bspb</w:t>
              </w:r>
              <w:r w:rsidRPr="0092284C">
                <w:rPr>
                  <w:rStyle w:val="a4"/>
                  <w:rFonts w:ascii="Times New Roman" w:hAnsi="Times New Roman" w:cs="Times New Roman"/>
                </w:rPr>
                <w:t>.</w:t>
              </w:r>
              <w:r w:rsidRPr="0092284C">
                <w:rPr>
                  <w:rStyle w:val="a4"/>
                  <w:rFonts w:ascii="Times New Roman" w:hAnsi="Times New Roman" w:cs="Times New Roman"/>
                  <w:lang w:val="en-US"/>
                </w:rPr>
                <w:t>ru</w:t>
              </w:r>
            </w:hyperlink>
            <w:r w:rsidRPr="0092284C">
              <w:rPr>
                <w:rFonts w:ascii="Times New Roman" w:hAnsi="Times New Roman" w:cs="Times New Roman"/>
              </w:rPr>
              <w:t xml:space="preserve">, </w:t>
            </w:r>
            <w:hyperlink r:id="rId10" w:history="1">
              <w:r w:rsidRPr="0092284C">
                <w:rPr>
                  <w:rStyle w:val="a4"/>
                  <w:rFonts w:ascii="Times New Roman" w:hAnsi="Times New Roman" w:cs="Times New Roman"/>
                  <w:lang w:val="en-US"/>
                </w:rPr>
                <w:t>aleksej</w:t>
              </w:r>
              <w:r w:rsidRPr="0092284C">
                <w:rPr>
                  <w:rStyle w:val="a4"/>
                  <w:rFonts w:ascii="Times New Roman" w:hAnsi="Times New Roman" w:cs="Times New Roman"/>
                </w:rPr>
                <w:t>.</w:t>
              </w:r>
              <w:r w:rsidRPr="0092284C">
                <w:rPr>
                  <w:rStyle w:val="a4"/>
                  <w:rFonts w:ascii="Times New Roman" w:hAnsi="Times New Roman" w:cs="Times New Roman"/>
                  <w:lang w:val="en-US"/>
                </w:rPr>
                <w:t>v</w:t>
              </w:r>
              <w:r w:rsidRPr="0092284C">
                <w:rPr>
                  <w:rStyle w:val="a4"/>
                  <w:rFonts w:ascii="Times New Roman" w:hAnsi="Times New Roman" w:cs="Times New Roman"/>
                </w:rPr>
                <w:t>.</w:t>
              </w:r>
              <w:r w:rsidRPr="0092284C">
                <w:rPr>
                  <w:rStyle w:val="a4"/>
                  <w:rFonts w:ascii="Times New Roman" w:hAnsi="Times New Roman" w:cs="Times New Roman"/>
                  <w:lang w:val="en-US"/>
                </w:rPr>
                <w:t>andreev</w:t>
              </w:r>
              <w:r w:rsidRPr="0092284C">
                <w:rPr>
                  <w:rStyle w:val="a4"/>
                  <w:rFonts w:ascii="Times New Roman" w:hAnsi="Times New Roman" w:cs="Times New Roman"/>
                </w:rPr>
                <w:t>2@</w:t>
              </w:r>
              <w:r w:rsidRPr="0092284C">
                <w:rPr>
                  <w:rStyle w:val="a4"/>
                  <w:rFonts w:ascii="Times New Roman" w:hAnsi="Times New Roman" w:cs="Times New Roman"/>
                  <w:lang w:val="en-US"/>
                </w:rPr>
                <w:t>bspb</w:t>
              </w:r>
              <w:r w:rsidRPr="0092284C">
                <w:rPr>
                  <w:rStyle w:val="a4"/>
                  <w:rFonts w:ascii="Times New Roman" w:hAnsi="Times New Roman" w:cs="Times New Roman"/>
                </w:rPr>
                <w:t>.</w:t>
              </w:r>
              <w:proofErr w:type="spellStart"/>
              <w:r w:rsidRPr="0092284C">
                <w:rPr>
                  <w:rStyle w:val="a4"/>
                  <w:rFonts w:ascii="Times New Roman" w:hAnsi="Times New Roman" w:cs="Times New Roman"/>
                  <w:lang w:val="en-US"/>
                </w:rPr>
                <w:t>ru</w:t>
              </w:r>
              <w:proofErr w:type="spellEnd"/>
            </w:hyperlink>
            <w:r w:rsidRPr="0092284C">
              <w:rPr>
                <w:rFonts w:ascii="Times New Roman" w:hAnsi="Times New Roman" w:cs="Times New Roman"/>
              </w:rPr>
              <w:t>;</w:t>
            </w:r>
          </w:p>
          <w:p w14:paraId="14C6F22E" w14:textId="77777777" w:rsidR="00B25895" w:rsidRPr="0092284C" w:rsidRDefault="00B25895" w:rsidP="0092284C">
            <w:pPr>
              <w:numPr>
                <w:ilvl w:val="2"/>
                <w:numId w:val="10"/>
              </w:numPr>
              <w:tabs>
                <w:tab w:val="left" w:pos="1260"/>
              </w:tabs>
              <w:spacing w:after="0" w:line="240" w:lineRule="auto"/>
              <w:ind w:left="630" w:firstLine="0"/>
              <w:jc w:val="both"/>
              <w:rPr>
                <w:rFonts w:ascii="Times New Roman" w:hAnsi="Times New Roman" w:cs="Times New Roman"/>
              </w:rPr>
            </w:pPr>
            <w:r w:rsidRPr="0092284C">
              <w:rPr>
                <w:rFonts w:ascii="Times New Roman" w:hAnsi="Times New Roman" w:cs="Times New Roman"/>
              </w:rPr>
              <w:t>в АО ИФК «</w:t>
            </w:r>
            <w:proofErr w:type="spellStart"/>
            <w:r w:rsidRPr="0092284C">
              <w:rPr>
                <w:rFonts w:ascii="Times New Roman" w:hAnsi="Times New Roman" w:cs="Times New Roman"/>
              </w:rPr>
              <w:t>Солид</w:t>
            </w:r>
            <w:proofErr w:type="spellEnd"/>
            <w:r w:rsidRPr="0092284C">
              <w:rPr>
                <w:rFonts w:ascii="Times New Roman" w:hAnsi="Times New Roman" w:cs="Times New Roman"/>
              </w:rPr>
              <w:t>», вниманию Голованова Валерия, e-</w:t>
            </w:r>
            <w:proofErr w:type="spellStart"/>
            <w:r w:rsidRPr="0092284C">
              <w:rPr>
                <w:rFonts w:ascii="Times New Roman" w:hAnsi="Times New Roman" w:cs="Times New Roman"/>
              </w:rPr>
              <w:t>mail</w:t>
            </w:r>
            <w:proofErr w:type="spellEnd"/>
            <w:r w:rsidRPr="0092284C">
              <w:rPr>
                <w:rFonts w:ascii="Times New Roman" w:hAnsi="Times New Roman" w:cs="Times New Roman"/>
              </w:rPr>
              <w:t xml:space="preserve">: </w:t>
            </w:r>
            <w:hyperlink r:id="rId11" w:history="1">
              <w:r w:rsidRPr="0092284C">
                <w:rPr>
                  <w:rStyle w:val="a4"/>
                  <w:rFonts w:ascii="Times New Roman" w:hAnsi="Times New Roman" w:cs="Times New Roman"/>
                </w:rPr>
                <w:t>capitalmarkets@solidbroker.ru</w:t>
              </w:r>
            </w:hyperlink>
            <w:r w:rsidRPr="0092284C">
              <w:rPr>
                <w:rFonts w:ascii="Times New Roman" w:hAnsi="Times New Roman" w:cs="Times New Roman"/>
              </w:rPr>
              <w:t>;</w:t>
            </w:r>
          </w:p>
          <w:p w14:paraId="2F4583D6" w14:textId="77777777" w:rsidR="00B25895" w:rsidRPr="0092284C" w:rsidRDefault="00B25895" w:rsidP="0092284C">
            <w:pPr>
              <w:numPr>
                <w:ilvl w:val="2"/>
                <w:numId w:val="10"/>
              </w:numPr>
              <w:tabs>
                <w:tab w:val="left" w:pos="1260"/>
              </w:tabs>
              <w:spacing w:after="0" w:line="240" w:lineRule="auto"/>
              <w:ind w:left="630" w:firstLine="0"/>
              <w:jc w:val="both"/>
              <w:rPr>
                <w:rFonts w:ascii="Times New Roman" w:hAnsi="Times New Roman" w:cs="Times New Roman"/>
              </w:rPr>
            </w:pPr>
            <w:r w:rsidRPr="0092284C">
              <w:rPr>
                <w:rFonts w:ascii="Times New Roman" w:hAnsi="Times New Roman" w:cs="Times New Roman"/>
              </w:rPr>
              <w:t>в ООО «УНИВЕР Капитал», вниманию Васильева Алексея, e-</w:t>
            </w:r>
            <w:proofErr w:type="spellStart"/>
            <w:r w:rsidRPr="0092284C">
              <w:rPr>
                <w:rFonts w:ascii="Times New Roman" w:hAnsi="Times New Roman" w:cs="Times New Roman"/>
              </w:rPr>
              <w:t>mail</w:t>
            </w:r>
            <w:proofErr w:type="spellEnd"/>
            <w:r w:rsidRPr="0092284C">
              <w:rPr>
                <w:rFonts w:ascii="Times New Roman" w:hAnsi="Times New Roman" w:cs="Times New Roman"/>
              </w:rPr>
              <w:t xml:space="preserve">: </w:t>
            </w:r>
            <w:hyperlink r:id="rId12" w:history="1">
              <w:r w:rsidRPr="0092284C">
                <w:rPr>
                  <w:rStyle w:val="a4"/>
                  <w:rFonts w:ascii="Times New Roman" w:hAnsi="Times New Roman" w:cs="Times New Roman"/>
                </w:rPr>
                <w:t>Avasiliev@univer.ru</w:t>
              </w:r>
            </w:hyperlink>
            <w:r w:rsidRPr="0092284C">
              <w:rPr>
                <w:rFonts w:ascii="Times New Roman" w:hAnsi="Times New Roman" w:cs="Times New Roman"/>
              </w:rPr>
              <w:t>.</w:t>
            </w:r>
          </w:p>
          <w:p w14:paraId="50624E28"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5. Утвердить форму приглашения делать оферты на заключение Предварительных договоров в отношении Биржевых облигаций (Приложение № 1 к Приказу).</w:t>
            </w:r>
          </w:p>
          <w:p w14:paraId="1F476A01"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6. Утвердить форму оферты потенциального приобретателя (инвестора) с предложением заключить Предварительный договор в отношении Биржевых облигаций (Приложение № 2 к Приказу).</w:t>
            </w:r>
          </w:p>
          <w:p w14:paraId="19378C09" w14:textId="77777777" w:rsidR="0092284C" w:rsidRDefault="0092284C" w:rsidP="0092284C">
            <w:pPr>
              <w:spacing w:after="0" w:line="240" w:lineRule="auto"/>
              <w:rPr>
                <w:rFonts w:ascii="Times New Roman" w:hAnsi="Times New Roman" w:cs="Times New Roman"/>
              </w:rPr>
            </w:pPr>
          </w:p>
          <w:p w14:paraId="471FFA08" w14:textId="4B79C2EB" w:rsidR="0092284C" w:rsidRPr="0092284C" w:rsidRDefault="0092284C" w:rsidP="0092284C">
            <w:pPr>
              <w:spacing w:after="0" w:line="240" w:lineRule="auto"/>
              <w:rPr>
                <w:rFonts w:ascii="Times New Roman" w:hAnsi="Times New Roman" w:cs="Times New Roman"/>
              </w:rPr>
            </w:pPr>
            <w:r w:rsidRPr="0092284C">
              <w:rPr>
                <w:rFonts w:ascii="Times New Roman" w:hAnsi="Times New Roman" w:cs="Times New Roman"/>
              </w:rPr>
              <w:t xml:space="preserve">Генеральный </w:t>
            </w:r>
            <w:proofErr w:type="spellStart"/>
            <w:r w:rsidRPr="0092284C">
              <w:rPr>
                <w:rFonts w:ascii="Times New Roman" w:hAnsi="Times New Roman" w:cs="Times New Roman"/>
              </w:rPr>
              <w:t>директорАО</w:t>
            </w:r>
            <w:proofErr w:type="spellEnd"/>
            <w:r w:rsidRPr="0092284C">
              <w:rPr>
                <w:rFonts w:ascii="Times New Roman" w:hAnsi="Times New Roman" w:cs="Times New Roman"/>
              </w:rPr>
              <w:t xml:space="preserve"> «АВТОБАН-</w:t>
            </w:r>
            <w:proofErr w:type="spellStart"/>
            <w:r w:rsidRPr="0092284C">
              <w:rPr>
                <w:rFonts w:ascii="Times New Roman" w:hAnsi="Times New Roman" w:cs="Times New Roman"/>
              </w:rPr>
              <w:t>Финанс</w:t>
            </w:r>
            <w:proofErr w:type="spellEnd"/>
            <w:r w:rsidRPr="0092284C">
              <w:rPr>
                <w:rFonts w:ascii="Times New Roman" w:hAnsi="Times New Roman" w:cs="Times New Roman"/>
              </w:rPr>
              <w:t>»</w:t>
            </w:r>
            <w:r w:rsidRPr="0092284C">
              <w:rPr>
                <w:rFonts w:ascii="Times New Roman" w:hAnsi="Times New Roman" w:cs="Times New Roman"/>
              </w:rPr>
              <w:tab/>
            </w:r>
            <w:r w:rsidRPr="0092284C">
              <w:rPr>
                <w:rFonts w:ascii="Times New Roman" w:hAnsi="Times New Roman" w:cs="Times New Roman"/>
              </w:rPr>
              <w:tab/>
              <w:t>Д.Б. Анисимов</w:t>
            </w:r>
          </w:p>
          <w:p w14:paraId="4C884512" w14:textId="77777777" w:rsid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br w:type="page"/>
            </w:r>
          </w:p>
          <w:p w14:paraId="1BD86FAC" w14:textId="030406DF"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Приложение № 1</w:t>
            </w:r>
          </w:p>
          <w:p w14:paraId="5940D786"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К Приказу Генерального директора АО «АВТОБАН-</w:t>
            </w:r>
            <w:proofErr w:type="spellStart"/>
            <w:r w:rsidRPr="0092284C">
              <w:rPr>
                <w:rFonts w:ascii="Times New Roman" w:hAnsi="Times New Roman" w:cs="Times New Roman"/>
              </w:rPr>
              <w:t>Финанс</w:t>
            </w:r>
            <w:proofErr w:type="spellEnd"/>
            <w:r w:rsidRPr="0092284C">
              <w:rPr>
                <w:rFonts w:ascii="Times New Roman" w:hAnsi="Times New Roman" w:cs="Times New Roman"/>
              </w:rPr>
              <w:t>» от 09.03.2021 №б/н</w:t>
            </w:r>
          </w:p>
          <w:p w14:paraId="279918CE" w14:textId="77777777" w:rsidR="00B25895" w:rsidRPr="0092284C" w:rsidRDefault="00B25895" w:rsidP="0092284C">
            <w:pPr>
              <w:tabs>
                <w:tab w:val="left" w:pos="993"/>
              </w:tabs>
              <w:spacing w:after="0" w:line="240" w:lineRule="auto"/>
              <w:jc w:val="both"/>
              <w:rPr>
                <w:rFonts w:ascii="Times New Roman" w:hAnsi="Times New Roman" w:cs="Times New Roman"/>
              </w:rPr>
            </w:pPr>
          </w:p>
          <w:p w14:paraId="37596A9B"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ПРИГЛАШЕНИЕ ДЕЛАТЬ ОФЕРТЫ НА ЗАКЛЮЧЕНИЕ ПРЕДВАРИТЕЛЬНЫХ ДОГОВОРОВ, В СООТВЕТСТВИИ С КОТОРЫМИ ПОТЕНЦИАЛЬНЫЙ ПРИОБРЕТАТЕЛЬ (ИНВЕСТОР) И АО «АВТОБАН-ФИНАНС» (ЭМИТЕНТ) ОБЯЗУЮТСЯ ЗАКЛЮЧИТЬ В ДАТУ НАЧАЛА РАЗМЕЩЕНИЯ БИРЖЕВЫХ ОБЛИГАЦИЙ ОСНОВНЫЕ ДОГОВОРЫ КУПЛИ-ПРОДАЖИ БИРЖЕВЫХ ОБЛИГАЦИЙ</w:t>
            </w:r>
          </w:p>
          <w:p w14:paraId="7C5B98FE" w14:textId="77777777" w:rsidR="00B25895" w:rsidRPr="0092284C" w:rsidRDefault="00B25895" w:rsidP="0092284C">
            <w:pPr>
              <w:tabs>
                <w:tab w:val="left" w:pos="993"/>
              </w:tabs>
              <w:spacing w:after="0" w:line="240" w:lineRule="auto"/>
              <w:jc w:val="both"/>
              <w:rPr>
                <w:rFonts w:ascii="Times New Roman" w:hAnsi="Times New Roman" w:cs="Times New Roman"/>
              </w:rPr>
            </w:pPr>
          </w:p>
          <w:p w14:paraId="61093C8F"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Участие в размещении биржевых облигаций</w:t>
            </w:r>
          </w:p>
          <w:p w14:paraId="3A65368E"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Акционерное общество «АВТОБАН-</w:t>
            </w:r>
            <w:proofErr w:type="spellStart"/>
            <w:r w:rsidRPr="0092284C">
              <w:rPr>
                <w:rFonts w:ascii="Times New Roman" w:hAnsi="Times New Roman" w:cs="Times New Roman"/>
              </w:rPr>
              <w:t>Финанс</w:t>
            </w:r>
            <w:proofErr w:type="spellEnd"/>
            <w:r w:rsidRPr="0092284C">
              <w:rPr>
                <w:rFonts w:ascii="Times New Roman" w:hAnsi="Times New Roman" w:cs="Times New Roman"/>
              </w:rPr>
              <w:t>»</w:t>
            </w:r>
          </w:p>
          <w:p w14:paraId="642325BE"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 xml:space="preserve">Настоящее сообщение распространяется на приведенную ниже информацию и на эмиссионные документы, размещенные в сети Интернет по адресу: </w:t>
            </w:r>
            <w:hyperlink r:id="rId13" w:history="1">
              <w:r w:rsidRPr="0092284C">
                <w:rPr>
                  <w:rStyle w:val="a4"/>
                  <w:rFonts w:ascii="Times New Roman" w:hAnsi="Times New Roman" w:cs="Times New Roman"/>
                </w:rPr>
                <w:t>https://www.e-disclosure.ru/portal/company.aspx?id=35670</w:t>
              </w:r>
            </w:hyperlink>
            <w:r w:rsidRPr="0092284C">
              <w:rPr>
                <w:rFonts w:ascii="Times New Roman" w:hAnsi="Times New Roman" w:cs="Times New Roman"/>
              </w:rPr>
              <w:t xml:space="preserve"> (далее совместно «Документы»), и Вам необходимо внимательно ознакомиться с положениями настоящего сообщения до того, как вы предпримете какие-либо действия в связи с такими Документами. При ознакомлении и осуществлении каких-либо действий в связи с Документами, Вы принимаете обязательство соблюдать нижеприведенные </w:t>
            </w:r>
            <w:r w:rsidRPr="0092284C">
              <w:rPr>
                <w:rFonts w:ascii="Times New Roman" w:hAnsi="Times New Roman" w:cs="Times New Roman"/>
              </w:rPr>
              <w:lastRenderedPageBreak/>
              <w:t>условия, включая любые изменения к таким условиям, которые могут быть получены Вами от нас как следствие Вашего ознакомления с Документами.</w:t>
            </w:r>
          </w:p>
          <w:p w14:paraId="336BCCA1"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НАСТОЯЩЕЕ СООБЩЕНИЕ И ДОКУМЕНТЫ, ПРЕДСТАВЛЕННЫЕ ВАШЕМУ ВНИМАНИЮ, НЕ ЯВЛЯЮТСЯ ПРЕДЛОЖЕНИЕМ О ПРОДАЖЕ КАКИХ-ЛИБО ЦЕННЫХ БУМАГ И НЕ ПРЕДНАЗНАЧЕНЫ ДЛЯ ОЗНАКОМЛЕНИЯ ИЛИ ДОСТУПА ЛИЦАМ, НАХОДЯЩИМСЯ В СОЕДИНЕННЫХ ШТАТАХ АМЕРИКИ, АВСТРАЛИИ, КАНАДЕ ИЛИ ЯПОНИИ</w:t>
            </w:r>
          </w:p>
          <w:p w14:paraId="499617D3"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НАСТОЯЩЕЕ СООБЩЕНИЕ И ДОКУМЕНТЫ НЕ МОГУТ НАПРАВЛЯТЬСЯ ИЛИ РАСПРОСТРАНЯТЬСЯ, КРОМЕ КАК В ПОРЯДКЕ, ОБОЗНАЧЕННОМ НИЖЕ, А ТАКЖЕ НЕ МОГУТ ВОСПРОИЗВОДИТЬСЯ НИКАКИМИ СПОСОБАМИ</w:t>
            </w:r>
          </w:p>
          <w:p w14:paraId="1E1CE39A"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 xml:space="preserve">Ни Общество с ограниченной ответственностью «Компания </w:t>
            </w:r>
            <w:proofErr w:type="spellStart"/>
            <w:r w:rsidRPr="0092284C">
              <w:rPr>
                <w:rFonts w:ascii="Times New Roman" w:hAnsi="Times New Roman" w:cs="Times New Roman"/>
              </w:rPr>
              <w:t>Брокеркредитсервис</w:t>
            </w:r>
            <w:proofErr w:type="spellEnd"/>
            <w:r w:rsidRPr="0092284C">
              <w:rPr>
                <w:rFonts w:ascii="Times New Roman" w:hAnsi="Times New Roman" w:cs="Times New Roman"/>
              </w:rPr>
              <w:t>» (далее – Андеррайтер), ни Акционерное общество «АВТОБАН-</w:t>
            </w:r>
            <w:proofErr w:type="spellStart"/>
            <w:r w:rsidRPr="0092284C">
              <w:rPr>
                <w:rFonts w:ascii="Times New Roman" w:hAnsi="Times New Roman" w:cs="Times New Roman"/>
              </w:rPr>
              <w:t>Финанс</w:t>
            </w:r>
            <w:proofErr w:type="spellEnd"/>
            <w:r w:rsidRPr="0092284C">
              <w:rPr>
                <w:rFonts w:ascii="Times New Roman" w:hAnsi="Times New Roman" w:cs="Times New Roman"/>
              </w:rPr>
              <w:t>» (далее – «Эмитент») настоящим не делают предложения о продаже каких-либо ценных бумаг и не осуществляют действий, направленных на получение предложения о покупке каких-либо ценных бумаг в отношении любых лиц, находящихся в любой юрисдикции. Настоящее сообщение и Документы, представленные Вашему вниманию, не могут быть использованы для или в связи с подготовкой любого сообщения в любых юрисдикциях или при любых обстоятельствах, в/при которых такое подготовленное сообщение будет считаться недопустимым или незаконным. Эмитент требует от каждого лица, которое получает доступ к настоящему сообщению и Документам, изучить и соблюдать такие ограничения. Документы, представленные для Вашего ознакомления, носят исключительно информационный характер и не являются рекламой или предложением о продаже каких-либо ценных бумаг в любой стране.</w:t>
            </w:r>
          </w:p>
          <w:p w14:paraId="55545EA4"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Любые ценные бумаги Эмитента не могут быть предложены к продаже или продаваться в Соединенных Штатах Америки без регистрации или получения освобождения от регистрации в соответствии с Законом США о Ценных Бумагах 1933 года (в его действующей редакции).</w:t>
            </w:r>
          </w:p>
          <w:p w14:paraId="20BF8F4C"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Настоящее сообщение и Документы предназначены исключительно для: (i) лиц, находящихся за пределами территории Великобритании, либо (</w:t>
            </w:r>
            <w:proofErr w:type="spellStart"/>
            <w:r w:rsidRPr="0092284C">
              <w:rPr>
                <w:rFonts w:ascii="Times New Roman" w:hAnsi="Times New Roman" w:cs="Times New Roman"/>
              </w:rPr>
              <w:t>ii</w:t>
            </w:r>
            <w:proofErr w:type="spellEnd"/>
            <w:r w:rsidRPr="0092284C">
              <w:rPr>
                <w:rFonts w:ascii="Times New Roman" w:hAnsi="Times New Roman" w:cs="Times New Roman"/>
              </w:rPr>
              <w:t>) профессиональных инвесторов, подпадающих под действие статьи 19(5) Приказа (Финансовое Содействие) 2005 года в рамках Закона Великобритании о Финансовых Услугах и Финансовых Рынках 2000 года (далее «Приказ»), либо (</w:t>
            </w:r>
            <w:proofErr w:type="spellStart"/>
            <w:r w:rsidRPr="0092284C">
              <w:rPr>
                <w:rFonts w:ascii="Times New Roman" w:hAnsi="Times New Roman" w:cs="Times New Roman"/>
              </w:rPr>
              <w:t>iii</w:t>
            </w:r>
            <w:proofErr w:type="spellEnd"/>
            <w:r w:rsidRPr="0092284C">
              <w:rPr>
                <w:rFonts w:ascii="Times New Roman" w:hAnsi="Times New Roman" w:cs="Times New Roman"/>
              </w:rPr>
              <w:t>) юридических или иных лиц с крупным чистым капиталом, которым такое сообщение и Документы могут быть законно направлены, подпадающих под действие статей 49(2)(а) - 49(2)(d) Приказа (все такие указанные лица далее вместе именуются «Соответствующие лица»).</w:t>
            </w:r>
          </w:p>
          <w:p w14:paraId="6FE928A7"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Любые ценные бумаги могут быть приобретены, и любое приглашение, предложение или соглашение о подписке, покупке или ином приобретении таких ценных бумаг может быть принято только такими Соответствующими лицами. Любое другое лицо, не являющееся Соответствующим лицом, не вправе действовать в связи с, или иным образом полагаться на, настоящее сообщение и Документы или любую содержащуюся в них информацию.</w:t>
            </w:r>
          </w:p>
          <w:p w14:paraId="5EC98AE6"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Любое публичное предложение ценных бумаг, которое может считаться сделанным на основании факта направления настоящего сообщения и Документов в любом государстве-члене Европейского Сообщества, принявшем к исполнению Директиву 2003/71/ЕС (вместе с любыми дополнительными процедурами по ее применению в таком государстве-члене далее именуется «Директива о Проспекте»), адресовано исключительно квалифицированным инвесторам этого государства-члена ЕС в значении, определяемом Директивой о Проспекте.</w:t>
            </w:r>
          </w:p>
          <w:p w14:paraId="74E279AF"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Настоящее сообщение и Документы не являются проспектом эмиссии для целей их толкования в соответствии с процедурами по применению Директивы о Проспекте и иным применимым правом. Настоящее сообщение и Документы не могут быть распространены в какой-либо стране, где такое распространение требует соблюдения дополнительных требований или нарушает законодательство такой страны.</w:t>
            </w:r>
          </w:p>
          <w:p w14:paraId="2F633080" w14:textId="77777777" w:rsidR="00B25895" w:rsidRPr="0092284C" w:rsidRDefault="00B25895" w:rsidP="0092284C">
            <w:pPr>
              <w:tabs>
                <w:tab w:val="left" w:pos="993"/>
              </w:tabs>
              <w:spacing w:after="0" w:line="240" w:lineRule="auto"/>
              <w:jc w:val="both"/>
              <w:rPr>
                <w:rFonts w:ascii="Times New Roman" w:hAnsi="Times New Roman" w:cs="Times New Roman"/>
              </w:rPr>
            </w:pPr>
          </w:p>
          <w:p w14:paraId="0B487725"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ВЛАДЕНИЕ БИРЖЕВЫМИ ОБЛИГАЦИЯМИ ИЛИ ДРУГИМИ ФИНАНСОВЫМИ ИНСТРУМЕНТАМИ ВСЕГДА СВЯЗАНО С РИСКАМИ.</w:t>
            </w:r>
          </w:p>
          <w:p w14:paraId="4A15A5EE"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Настоящее сообщение носит исключительно информационный характер и содержит неполную и ограниченную информацию об инвестировании в ценные бумаги Акционерного общества «АВТОБАН-</w:t>
            </w:r>
            <w:proofErr w:type="spellStart"/>
            <w:r w:rsidRPr="0092284C">
              <w:rPr>
                <w:rFonts w:ascii="Times New Roman" w:hAnsi="Times New Roman" w:cs="Times New Roman"/>
              </w:rPr>
              <w:t>Финанс</w:t>
            </w:r>
            <w:proofErr w:type="spellEnd"/>
            <w:r w:rsidRPr="0092284C">
              <w:rPr>
                <w:rFonts w:ascii="Times New Roman" w:hAnsi="Times New Roman" w:cs="Times New Roman"/>
              </w:rPr>
              <w:t>» (далее – «Эмитент»), обеспеченные поручительством Акционерного общества «Дорожно-строительная компания «АВТОБАН» (далее – «Поручитель»). Такому инвестированию должно предшествовать взвешенное решение, основанное, среди прочего, на тщательном анализе Эмитента, его аффилированных лиц, операций, финансового состояния, продаж и доходов, состояния российской экономики в целом и других риск-факторов.</w:t>
            </w:r>
          </w:p>
          <w:p w14:paraId="3B8B8A21" w14:textId="77777777" w:rsidR="00B25895" w:rsidRPr="0092284C" w:rsidRDefault="00B25895" w:rsidP="0092284C">
            <w:pPr>
              <w:tabs>
                <w:tab w:val="left" w:pos="993"/>
              </w:tabs>
              <w:spacing w:after="0" w:line="240" w:lineRule="auto"/>
              <w:jc w:val="both"/>
              <w:rPr>
                <w:rFonts w:ascii="Times New Roman" w:hAnsi="Times New Roman" w:cs="Times New Roman"/>
              </w:rPr>
            </w:pPr>
          </w:p>
          <w:p w14:paraId="733EF8B0" w14:textId="77777777" w:rsidR="00B25895" w:rsidRPr="0092284C" w:rsidRDefault="00B25895" w:rsidP="0092284C">
            <w:pPr>
              <w:tabs>
                <w:tab w:val="left" w:pos="993"/>
              </w:tabs>
              <w:spacing w:after="0" w:line="240" w:lineRule="auto"/>
              <w:jc w:val="both"/>
              <w:rPr>
                <w:rFonts w:ascii="Times New Roman" w:hAnsi="Times New Roman" w:cs="Times New Roman"/>
                <w:b/>
              </w:rPr>
            </w:pPr>
            <w:r w:rsidRPr="0092284C">
              <w:rPr>
                <w:rFonts w:ascii="Times New Roman" w:hAnsi="Times New Roman" w:cs="Times New Roman"/>
                <w:b/>
              </w:rPr>
              <w:t>Уважаемый Инвестор,</w:t>
            </w:r>
          </w:p>
          <w:p w14:paraId="52E0C68C"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настоящим информируем Вас о возможности принять участие в размещении биржевых облигаций Акционерного общества «АВТОБАН-</w:t>
            </w:r>
            <w:proofErr w:type="spellStart"/>
            <w:r w:rsidRPr="0092284C">
              <w:rPr>
                <w:rFonts w:ascii="Times New Roman" w:hAnsi="Times New Roman" w:cs="Times New Roman"/>
              </w:rPr>
              <w:t>Финанс</w:t>
            </w:r>
            <w:proofErr w:type="spellEnd"/>
            <w:r w:rsidRPr="0092284C">
              <w:rPr>
                <w:rFonts w:ascii="Times New Roman" w:hAnsi="Times New Roman" w:cs="Times New Roman"/>
              </w:rPr>
              <w:t>», обеспеченных поручительством Акционерного общества «Дорожно-строительная компания «АВТОБАН» (ОГРН 1027739058258), процентных неконвертируемых бездокументарных с централизованным учетом прав серии БО-П03 номинальной стоимостью 1000 (Одна тысяча) российских рублей каждая со сроком погашения в 1 820-й (Одна тысяча восемьсот двадцатый) день с даты начала размещения биржевых облигаций выпуска, размещаемых по открытой подписке в рамках программы биржевых облигаций серии 001Р, имеющей идентификационный номер 4-82416-Н-001Р-02Е от 25 ноября 2016 года (далее – «Программа»), регистрационный номер выпуска 4B02-03-82416-H-001P от 07 сентября 2021 года, далее – «Биржевые облигации».</w:t>
            </w:r>
          </w:p>
          <w:p w14:paraId="142DCE04"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Размещение Биржевых облигаций будет происходить путем совершения сделок купли-продажи Биржевых облигаций с использованием системы торгов ПАО Московская Биржа. Биржевые облигации могут быть оплачены только денежными средствами в валюте Российской Федерации в безналичном порядке.</w:t>
            </w:r>
          </w:p>
          <w:p w14:paraId="3C452B2C"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 xml:space="preserve">Дата начала размещения устанавливается (определяется) в соответствии с Программой и документом, содержащим условия размещения Биржевых облигаций. С Программой, Решением о выпуске Биржевых облигаций и документом, содержащем условия размещения Биржевых облигаций (далее – «Эмиссионные документы») можно ознакомиться на странице в сети Интернет по адресу: </w:t>
            </w:r>
            <w:hyperlink r:id="rId14" w:history="1">
              <w:r w:rsidRPr="0092284C">
                <w:rPr>
                  <w:rStyle w:val="a4"/>
                  <w:rFonts w:ascii="Times New Roman" w:hAnsi="Times New Roman" w:cs="Times New Roman"/>
                </w:rPr>
                <w:t>https://www.e-disclosure.ru/portal/company.aspx?id=35670</w:t>
              </w:r>
            </w:hyperlink>
            <w:r w:rsidRPr="0092284C">
              <w:rPr>
                <w:rFonts w:ascii="Times New Roman" w:hAnsi="Times New Roman" w:cs="Times New Roman"/>
              </w:rPr>
              <w:t>.</w:t>
            </w:r>
          </w:p>
          <w:p w14:paraId="449607E8"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 xml:space="preserve">Профессиональным участником рынка ценных бумаг, оказывающим Эмитенту услуги по размещению Биржевых облигаций (заключению сделок по продаже Биржевых облигаций за счет Эмитента их первым приобретателям), является Общество с ограниченной ответственностью «Компания </w:t>
            </w:r>
            <w:proofErr w:type="spellStart"/>
            <w:r w:rsidRPr="0092284C">
              <w:rPr>
                <w:rFonts w:ascii="Times New Roman" w:hAnsi="Times New Roman" w:cs="Times New Roman"/>
              </w:rPr>
              <w:t>Брокеркредитсервис</w:t>
            </w:r>
            <w:proofErr w:type="spellEnd"/>
            <w:r w:rsidRPr="0092284C">
              <w:rPr>
                <w:rFonts w:ascii="Times New Roman" w:hAnsi="Times New Roman" w:cs="Times New Roman"/>
              </w:rPr>
              <w:t>» (место нахождения Российская Федерация, 630099, г. Новосибирск, ул. Советская, д. 37, ОГРН 1025402459334, лицензия на осуществление брокерской деятельности №154-04434-100000, дата выдачи: 10.01.2001 г.), далее по тексту – «Андеррайтер».</w:t>
            </w:r>
          </w:p>
          <w:p w14:paraId="4ABA2FB7"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Настоящее сообщение является предложением делать оферты и не является офертой.</w:t>
            </w:r>
          </w:p>
          <w:p w14:paraId="63C5508D"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В случае Вашей заинтересованности Вы можете принять участие в размещении Биржевых облигаций, сделав в установленном ниже порядке предложение (оферту) о заключении Предварительного договора о покупке Вами Биржевых облигаций по установленной форме (далее – «Предложение»), указав при этом максимальную сумму, на которую Вы желаете и готовы приобрести Биржевые облигации, и минимальную ставку первого купона по Биржевым облигациям, при которой Вы желаете и готовы приобрести Биржевые облигации на указанную максимальную сумму, а также предпочтительный способ получения акцепта.</w:t>
            </w:r>
          </w:p>
          <w:p w14:paraId="23B01F98"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Предложение является Вашей офертой заключить Предварительный договор, как этот термин определен в подпункте 2) пункта 8.3 Программы.</w:t>
            </w:r>
          </w:p>
          <w:p w14:paraId="36B8D30D"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Для целей соблюдения требований к порядку размещения Биржевых облигаций Эмитент рассматривает только те Предложения, которые были составлены надлежащим образом по установленной форме и подписаны надлежащим образом уполномоченным лицом, а также поступили в порядке и с соблюдением условий, изложенных в настоящем Приглашении.</w:t>
            </w:r>
          </w:p>
          <w:p w14:paraId="6B85627A"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Предложения (оферты) заключить Предварительные договоры направляются в следующем порядке:</w:t>
            </w:r>
          </w:p>
          <w:p w14:paraId="771FCA78" w14:textId="77777777" w:rsidR="00B25895" w:rsidRPr="0092284C" w:rsidRDefault="00B25895" w:rsidP="0092284C">
            <w:pPr>
              <w:numPr>
                <w:ilvl w:val="0"/>
                <w:numId w:val="7"/>
              </w:numPr>
              <w:tabs>
                <w:tab w:val="left" w:pos="567"/>
              </w:tabs>
              <w:spacing w:after="0" w:line="240" w:lineRule="auto"/>
              <w:ind w:left="567" w:hanging="567"/>
              <w:jc w:val="both"/>
              <w:rPr>
                <w:rFonts w:ascii="Times New Roman" w:hAnsi="Times New Roman" w:cs="Times New Roman"/>
              </w:rPr>
            </w:pPr>
            <w:r w:rsidRPr="0092284C">
              <w:rPr>
                <w:rFonts w:ascii="Times New Roman" w:hAnsi="Times New Roman" w:cs="Times New Roman"/>
              </w:rPr>
              <w:t xml:space="preserve">оригиналы оферт от потенциальных приобретателей (инвесторов) на заключение Предварительных договоров должны быть направлены в адрес Общества с ограниченной ответственностью «Компания </w:t>
            </w:r>
            <w:proofErr w:type="spellStart"/>
            <w:r w:rsidRPr="0092284C">
              <w:rPr>
                <w:rFonts w:ascii="Times New Roman" w:hAnsi="Times New Roman" w:cs="Times New Roman"/>
              </w:rPr>
              <w:t>Брокеркредитсервис</w:t>
            </w:r>
            <w:proofErr w:type="spellEnd"/>
            <w:r w:rsidRPr="0092284C">
              <w:rPr>
                <w:rFonts w:ascii="Times New Roman" w:hAnsi="Times New Roman" w:cs="Times New Roman"/>
              </w:rPr>
              <w:t>», адрес для направления почтовой корреспонденции: 129110, г. Москва, пр. Мира, 69, стр.1, вниманию: Леонова Дениса, Виноградовой Наталии, тел. +7 495 785 53 36;</w:t>
            </w:r>
          </w:p>
          <w:p w14:paraId="19A74A05" w14:textId="77777777" w:rsidR="00B25895" w:rsidRPr="0092284C" w:rsidRDefault="00B25895" w:rsidP="0092284C">
            <w:pPr>
              <w:numPr>
                <w:ilvl w:val="0"/>
                <w:numId w:val="7"/>
              </w:numPr>
              <w:tabs>
                <w:tab w:val="left" w:pos="567"/>
              </w:tabs>
              <w:spacing w:after="0" w:line="240" w:lineRule="auto"/>
              <w:ind w:left="567" w:hanging="567"/>
              <w:jc w:val="both"/>
              <w:rPr>
                <w:rFonts w:ascii="Times New Roman" w:hAnsi="Times New Roman" w:cs="Times New Roman"/>
              </w:rPr>
            </w:pPr>
            <w:r w:rsidRPr="0092284C">
              <w:rPr>
                <w:rFonts w:ascii="Times New Roman" w:hAnsi="Times New Roman" w:cs="Times New Roman"/>
              </w:rPr>
              <w:t>копии оферт потенциальных приобретателей (инвесторов) на заключение Предварительных договоров должны быть направлены:</w:t>
            </w:r>
          </w:p>
          <w:p w14:paraId="41CF4F00" w14:textId="77777777" w:rsidR="00B25895" w:rsidRPr="0092284C" w:rsidRDefault="00B25895" w:rsidP="0092284C">
            <w:pPr>
              <w:numPr>
                <w:ilvl w:val="0"/>
                <w:numId w:val="7"/>
              </w:numPr>
              <w:tabs>
                <w:tab w:val="left" w:pos="1260"/>
              </w:tabs>
              <w:spacing w:after="0" w:line="240" w:lineRule="auto"/>
              <w:ind w:left="630" w:firstLine="0"/>
              <w:jc w:val="both"/>
              <w:rPr>
                <w:rFonts w:ascii="Times New Roman" w:hAnsi="Times New Roman" w:cs="Times New Roman"/>
              </w:rPr>
            </w:pPr>
            <w:r w:rsidRPr="0092284C">
              <w:rPr>
                <w:rFonts w:ascii="Times New Roman" w:hAnsi="Times New Roman" w:cs="Times New Roman"/>
              </w:rPr>
              <w:t>в ООО «Компания БКС», вниманию: Леонова Дениса, Виноградовой Наталии, e-</w:t>
            </w:r>
            <w:proofErr w:type="spellStart"/>
            <w:r w:rsidRPr="0092284C">
              <w:rPr>
                <w:rFonts w:ascii="Times New Roman" w:hAnsi="Times New Roman" w:cs="Times New Roman"/>
              </w:rPr>
              <w:t>mail</w:t>
            </w:r>
            <w:proofErr w:type="spellEnd"/>
            <w:r w:rsidRPr="0092284C">
              <w:rPr>
                <w:rFonts w:ascii="Times New Roman" w:hAnsi="Times New Roman" w:cs="Times New Roman"/>
              </w:rPr>
              <w:t xml:space="preserve">: </w:t>
            </w:r>
            <w:hyperlink r:id="rId15" w:history="1">
              <w:r w:rsidRPr="0092284C">
                <w:rPr>
                  <w:rStyle w:val="a4"/>
                  <w:rFonts w:ascii="Times New Roman" w:hAnsi="Times New Roman" w:cs="Times New Roman"/>
                </w:rPr>
                <w:t>dcm@bcsgm.com</w:t>
              </w:r>
            </w:hyperlink>
            <w:r w:rsidRPr="0092284C">
              <w:rPr>
                <w:rFonts w:ascii="Times New Roman" w:hAnsi="Times New Roman" w:cs="Times New Roman"/>
              </w:rPr>
              <w:t>;</w:t>
            </w:r>
          </w:p>
          <w:p w14:paraId="49167AC8" w14:textId="77777777" w:rsidR="00B25895" w:rsidRPr="0092284C" w:rsidRDefault="00B25895" w:rsidP="0092284C">
            <w:pPr>
              <w:numPr>
                <w:ilvl w:val="0"/>
                <w:numId w:val="7"/>
              </w:numPr>
              <w:tabs>
                <w:tab w:val="left" w:pos="1260"/>
              </w:tabs>
              <w:spacing w:after="0" w:line="240" w:lineRule="auto"/>
              <w:ind w:left="630" w:firstLine="0"/>
              <w:jc w:val="both"/>
              <w:rPr>
                <w:rFonts w:ascii="Times New Roman" w:hAnsi="Times New Roman" w:cs="Times New Roman"/>
              </w:rPr>
            </w:pPr>
            <w:r w:rsidRPr="0092284C">
              <w:rPr>
                <w:rFonts w:ascii="Times New Roman" w:hAnsi="Times New Roman" w:cs="Times New Roman"/>
              </w:rPr>
              <w:t xml:space="preserve">в ПАО «СКБ-банк», вниманию </w:t>
            </w:r>
            <w:proofErr w:type="spellStart"/>
            <w:r w:rsidRPr="0092284C">
              <w:rPr>
                <w:rFonts w:ascii="Times New Roman" w:hAnsi="Times New Roman" w:cs="Times New Roman"/>
              </w:rPr>
              <w:t>Кафиатуллина</w:t>
            </w:r>
            <w:proofErr w:type="spellEnd"/>
            <w:r w:rsidRPr="0092284C">
              <w:rPr>
                <w:rFonts w:ascii="Times New Roman" w:hAnsi="Times New Roman" w:cs="Times New Roman"/>
              </w:rPr>
              <w:t xml:space="preserve"> Рустема, Кветной Марии, e-</w:t>
            </w:r>
            <w:proofErr w:type="spellStart"/>
            <w:r w:rsidRPr="0092284C">
              <w:rPr>
                <w:rFonts w:ascii="Times New Roman" w:hAnsi="Times New Roman" w:cs="Times New Roman"/>
              </w:rPr>
              <w:t>mail</w:t>
            </w:r>
            <w:proofErr w:type="spellEnd"/>
            <w:r w:rsidRPr="0092284C">
              <w:rPr>
                <w:rFonts w:ascii="Times New Roman" w:hAnsi="Times New Roman" w:cs="Times New Roman"/>
              </w:rPr>
              <w:t xml:space="preserve">: </w:t>
            </w:r>
            <w:hyperlink r:id="rId16" w:history="1">
              <w:r w:rsidRPr="0092284C">
                <w:rPr>
                  <w:rStyle w:val="a4"/>
                  <w:rFonts w:ascii="Times New Roman" w:hAnsi="Times New Roman" w:cs="Times New Roman"/>
                  <w:lang w:val="en-US"/>
                </w:rPr>
                <w:t>dcm</w:t>
              </w:r>
              <w:r w:rsidRPr="0092284C">
                <w:rPr>
                  <w:rStyle w:val="a4"/>
                  <w:rFonts w:ascii="Times New Roman" w:hAnsi="Times New Roman" w:cs="Times New Roman"/>
                </w:rPr>
                <w:t>@</w:t>
              </w:r>
              <w:r w:rsidRPr="0092284C">
                <w:rPr>
                  <w:rStyle w:val="a4"/>
                  <w:rFonts w:ascii="Times New Roman" w:hAnsi="Times New Roman" w:cs="Times New Roman"/>
                  <w:lang w:val="en-US"/>
                </w:rPr>
                <w:t>skbbank</w:t>
              </w:r>
              <w:r w:rsidRPr="0092284C">
                <w:rPr>
                  <w:rStyle w:val="a4"/>
                  <w:rFonts w:ascii="Times New Roman" w:hAnsi="Times New Roman" w:cs="Times New Roman"/>
                </w:rPr>
                <w:t>.</w:t>
              </w:r>
              <w:proofErr w:type="spellStart"/>
              <w:r w:rsidRPr="0092284C">
                <w:rPr>
                  <w:rStyle w:val="a4"/>
                  <w:rFonts w:ascii="Times New Roman" w:hAnsi="Times New Roman" w:cs="Times New Roman"/>
                  <w:lang w:val="en-US"/>
                </w:rPr>
                <w:t>ru</w:t>
              </w:r>
              <w:proofErr w:type="spellEnd"/>
            </w:hyperlink>
            <w:r w:rsidRPr="0092284C">
              <w:rPr>
                <w:rFonts w:ascii="Times New Roman" w:hAnsi="Times New Roman" w:cs="Times New Roman"/>
              </w:rPr>
              <w:t>;</w:t>
            </w:r>
          </w:p>
          <w:p w14:paraId="7E7124F1" w14:textId="77777777" w:rsidR="00B25895" w:rsidRPr="0092284C" w:rsidRDefault="00B25895" w:rsidP="0092284C">
            <w:pPr>
              <w:numPr>
                <w:ilvl w:val="0"/>
                <w:numId w:val="9"/>
              </w:numPr>
              <w:tabs>
                <w:tab w:val="left" w:pos="1260"/>
              </w:tabs>
              <w:spacing w:after="0" w:line="240" w:lineRule="auto"/>
              <w:ind w:left="630" w:firstLine="0"/>
              <w:jc w:val="both"/>
              <w:rPr>
                <w:rFonts w:ascii="Times New Roman" w:hAnsi="Times New Roman" w:cs="Times New Roman"/>
              </w:rPr>
            </w:pPr>
            <w:r w:rsidRPr="0092284C">
              <w:rPr>
                <w:rFonts w:ascii="Times New Roman" w:hAnsi="Times New Roman" w:cs="Times New Roman"/>
              </w:rPr>
              <w:t xml:space="preserve">в ПАО «Банк «Санкт-Петербург», вниманию: Аржанова Андрея, Андреева Алексея, </w:t>
            </w:r>
            <w:r w:rsidRPr="0092284C">
              <w:rPr>
                <w:rFonts w:ascii="Times New Roman" w:hAnsi="Times New Roman" w:cs="Times New Roman"/>
                <w:lang w:val="en-US"/>
              </w:rPr>
              <w:t>e</w:t>
            </w:r>
            <w:r w:rsidRPr="0092284C">
              <w:rPr>
                <w:rFonts w:ascii="Times New Roman" w:hAnsi="Times New Roman" w:cs="Times New Roman"/>
              </w:rPr>
              <w:t>-</w:t>
            </w:r>
            <w:r w:rsidRPr="0092284C">
              <w:rPr>
                <w:rFonts w:ascii="Times New Roman" w:hAnsi="Times New Roman" w:cs="Times New Roman"/>
                <w:lang w:val="en-US"/>
              </w:rPr>
              <w:t>mail</w:t>
            </w:r>
            <w:r w:rsidRPr="0092284C">
              <w:rPr>
                <w:rFonts w:ascii="Times New Roman" w:hAnsi="Times New Roman" w:cs="Times New Roman"/>
              </w:rPr>
              <w:t xml:space="preserve">: </w:t>
            </w:r>
            <w:hyperlink r:id="rId17" w:history="1">
              <w:r w:rsidRPr="0092284C">
                <w:rPr>
                  <w:rStyle w:val="a4"/>
                  <w:rFonts w:ascii="Times New Roman" w:hAnsi="Times New Roman" w:cs="Times New Roman"/>
                  <w:lang w:val="en-US"/>
                </w:rPr>
                <w:t>andrey</w:t>
              </w:r>
              <w:r w:rsidRPr="0092284C">
                <w:rPr>
                  <w:rStyle w:val="a4"/>
                  <w:rFonts w:ascii="Times New Roman" w:hAnsi="Times New Roman" w:cs="Times New Roman"/>
                </w:rPr>
                <w:t>.</w:t>
              </w:r>
              <w:r w:rsidRPr="0092284C">
                <w:rPr>
                  <w:rStyle w:val="a4"/>
                  <w:rFonts w:ascii="Times New Roman" w:hAnsi="Times New Roman" w:cs="Times New Roman"/>
                  <w:lang w:val="en-US"/>
                </w:rPr>
                <w:t>g</w:t>
              </w:r>
              <w:r w:rsidRPr="0092284C">
                <w:rPr>
                  <w:rStyle w:val="a4"/>
                  <w:rFonts w:ascii="Times New Roman" w:hAnsi="Times New Roman" w:cs="Times New Roman"/>
                </w:rPr>
                <w:t>.</w:t>
              </w:r>
              <w:r w:rsidRPr="0092284C">
                <w:rPr>
                  <w:rStyle w:val="a4"/>
                  <w:rFonts w:ascii="Times New Roman" w:hAnsi="Times New Roman" w:cs="Times New Roman"/>
                  <w:lang w:val="en-US"/>
                </w:rPr>
                <w:t>arzhanov</w:t>
              </w:r>
              <w:r w:rsidRPr="0092284C">
                <w:rPr>
                  <w:rStyle w:val="a4"/>
                  <w:rFonts w:ascii="Times New Roman" w:hAnsi="Times New Roman" w:cs="Times New Roman"/>
                </w:rPr>
                <w:t>@</w:t>
              </w:r>
              <w:r w:rsidRPr="0092284C">
                <w:rPr>
                  <w:rStyle w:val="a4"/>
                  <w:rFonts w:ascii="Times New Roman" w:hAnsi="Times New Roman" w:cs="Times New Roman"/>
                  <w:lang w:val="en-US"/>
                </w:rPr>
                <w:t>bspb</w:t>
              </w:r>
              <w:r w:rsidRPr="0092284C">
                <w:rPr>
                  <w:rStyle w:val="a4"/>
                  <w:rFonts w:ascii="Times New Roman" w:hAnsi="Times New Roman" w:cs="Times New Roman"/>
                </w:rPr>
                <w:t>.</w:t>
              </w:r>
              <w:r w:rsidRPr="0092284C">
                <w:rPr>
                  <w:rStyle w:val="a4"/>
                  <w:rFonts w:ascii="Times New Roman" w:hAnsi="Times New Roman" w:cs="Times New Roman"/>
                  <w:lang w:val="en-US"/>
                </w:rPr>
                <w:t>ru</w:t>
              </w:r>
            </w:hyperlink>
            <w:r w:rsidRPr="0092284C">
              <w:rPr>
                <w:rFonts w:ascii="Times New Roman" w:hAnsi="Times New Roman" w:cs="Times New Roman"/>
              </w:rPr>
              <w:t xml:space="preserve">, </w:t>
            </w:r>
            <w:hyperlink r:id="rId18" w:history="1">
              <w:r w:rsidRPr="0092284C">
                <w:rPr>
                  <w:rStyle w:val="a4"/>
                  <w:rFonts w:ascii="Times New Roman" w:hAnsi="Times New Roman" w:cs="Times New Roman"/>
                  <w:lang w:val="en-US"/>
                </w:rPr>
                <w:t>aleksej</w:t>
              </w:r>
              <w:r w:rsidRPr="0092284C">
                <w:rPr>
                  <w:rStyle w:val="a4"/>
                  <w:rFonts w:ascii="Times New Roman" w:hAnsi="Times New Roman" w:cs="Times New Roman"/>
                </w:rPr>
                <w:t>.</w:t>
              </w:r>
              <w:r w:rsidRPr="0092284C">
                <w:rPr>
                  <w:rStyle w:val="a4"/>
                  <w:rFonts w:ascii="Times New Roman" w:hAnsi="Times New Roman" w:cs="Times New Roman"/>
                  <w:lang w:val="en-US"/>
                </w:rPr>
                <w:t>v</w:t>
              </w:r>
              <w:r w:rsidRPr="0092284C">
                <w:rPr>
                  <w:rStyle w:val="a4"/>
                  <w:rFonts w:ascii="Times New Roman" w:hAnsi="Times New Roman" w:cs="Times New Roman"/>
                </w:rPr>
                <w:t>.</w:t>
              </w:r>
              <w:r w:rsidRPr="0092284C">
                <w:rPr>
                  <w:rStyle w:val="a4"/>
                  <w:rFonts w:ascii="Times New Roman" w:hAnsi="Times New Roman" w:cs="Times New Roman"/>
                  <w:lang w:val="en-US"/>
                </w:rPr>
                <w:t>andreev</w:t>
              </w:r>
              <w:r w:rsidRPr="0092284C">
                <w:rPr>
                  <w:rStyle w:val="a4"/>
                  <w:rFonts w:ascii="Times New Roman" w:hAnsi="Times New Roman" w:cs="Times New Roman"/>
                </w:rPr>
                <w:t>2@</w:t>
              </w:r>
              <w:r w:rsidRPr="0092284C">
                <w:rPr>
                  <w:rStyle w:val="a4"/>
                  <w:rFonts w:ascii="Times New Roman" w:hAnsi="Times New Roman" w:cs="Times New Roman"/>
                  <w:lang w:val="en-US"/>
                </w:rPr>
                <w:t>bspb</w:t>
              </w:r>
              <w:r w:rsidRPr="0092284C">
                <w:rPr>
                  <w:rStyle w:val="a4"/>
                  <w:rFonts w:ascii="Times New Roman" w:hAnsi="Times New Roman" w:cs="Times New Roman"/>
                </w:rPr>
                <w:t>.</w:t>
              </w:r>
              <w:proofErr w:type="spellStart"/>
              <w:r w:rsidRPr="0092284C">
                <w:rPr>
                  <w:rStyle w:val="a4"/>
                  <w:rFonts w:ascii="Times New Roman" w:hAnsi="Times New Roman" w:cs="Times New Roman"/>
                  <w:lang w:val="en-US"/>
                </w:rPr>
                <w:t>ru</w:t>
              </w:r>
              <w:proofErr w:type="spellEnd"/>
            </w:hyperlink>
            <w:r w:rsidRPr="0092284C">
              <w:rPr>
                <w:rFonts w:ascii="Times New Roman" w:hAnsi="Times New Roman" w:cs="Times New Roman"/>
              </w:rPr>
              <w:t>;</w:t>
            </w:r>
          </w:p>
          <w:p w14:paraId="55A32D08" w14:textId="77777777" w:rsidR="00B25895" w:rsidRPr="0092284C" w:rsidRDefault="00B25895" w:rsidP="0092284C">
            <w:pPr>
              <w:numPr>
                <w:ilvl w:val="2"/>
                <w:numId w:val="10"/>
              </w:numPr>
              <w:tabs>
                <w:tab w:val="left" w:pos="1260"/>
              </w:tabs>
              <w:spacing w:after="0" w:line="240" w:lineRule="auto"/>
              <w:ind w:left="630" w:firstLine="0"/>
              <w:jc w:val="both"/>
              <w:rPr>
                <w:rFonts w:ascii="Times New Roman" w:hAnsi="Times New Roman" w:cs="Times New Roman"/>
              </w:rPr>
            </w:pPr>
            <w:r w:rsidRPr="0092284C">
              <w:rPr>
                <w:rFonts w:ascii="Times New Roman" w:hAnsi="Times New Roman" w:cs="Times New Roman"/>
              </w:rPr>
              <w:t>в АО ИФК «</w:t>
            </w:r>
            <w:proofErr w:type="spellStart"/>
            <w:r w:rsidRPr="0092284C">
              <w:rPr>
                <w:rFonts w:ascii="Times New Roman" w:hAnsi="Times New Roman" w:cs="Times New Roman"/>
              </w:rPr>
              <w:t>Солид</w:t>
            </w:r>
            <w:proofErr w:type="spellEnd"/>
            <w:r w:rsidRPr="0092284C">
              <w:rPr>
                <w:rFonts w:ascii="Times New Roman" w:hAnsi="Times New Roman" w:cs="Times New Roman"/>
              </w:rPr>
              <w:t>», вниманию Голованова Валерия, e-</w:t>
            </w:r>
            <w:proofErr w:type="spellStart"/>
            <w:r w:rsidRPr="0092284C">
              <w:rPr>
                <w:rFonts w:ascii="Times New Roman" w:hAnsi="Times New Roman" w:cs="Times New Roman"/>
              </w:rPr>
              <w:t>mail</w:t>
            </w:r>
            <w:proofErr w:type="spellEnd"/>
            <w:r w:rsidRPr="0092284C">
              <w:rPr>
                <w:rFonts w:ascii="Times New Roman" w:hAnsi="Times New Roman" w:cs="Times New Roman"/>
              </w:rPr>
              <w:t xml:space="preserve">: </w:t>
            </w:r>
            <w:hyperlink r:id="rId19" w:history="1">
              <w:r w:rsidRPr="0092284C">
                <w:rPr>
                  <w:rStyle w:val="a4"/>
                  <w:rFonts w:ascii="Times New Roman" w:hAnsi="Times New Roman" w:cs="Times New Roman"/>
                </w:rPr>
                <w:t>capitalmarkets@solidbroker.ru</w:t>
              </w:r>
            </w:hyperlink>
            <w:r w:rsidRPr="0092284C">
              <w:rPr>
                <w:rFonts w:ascii="Times New Roman" w:hAnsi="Times New Roman" w:cs="Times New Roman"/>
              </w:rPr>
              <w:t>;</w:t>
            </w:r>
          </w:p>
          <w:p w14:paraId="700372EE" w14:textId="77777777" w:rsidR="00B25895" w:rsidRPr="0092284C" w:rsidRDefault="00B25895" w:rsidP="0092284C">
            <w:pPr>
              <w:numPr>
                <w:ilvl w:val="2"/>
                <w:numId w:val="10"/>
              </w:numPr>
              <w:tabs>
                <w:tab w:val="left" w:pos="1260"/>
              </w:tabs>
              <w:spacing w:after="0" w:line="240" w:lineRule="auto"/>
              <w:ind w:left="630" w:firstLine="0"/>
              <w:jc w:val="both"/>
              <w:rPr>
                <w:rFonts w:ascii="Times New Roman" w:hAnsi="Times New Roman" w:cs="Times New Roman"/>
              </w:rPr>
            </w:pPr>
            <w:r w:rsidRPr="0092284C">
              <w:rPr>
                <w:rFonts w:ascii="Times New Roman" w:hAnsi="Times New Roman" w:cs="Times New Roman"/>
              </w:rPr>
              <w:lastRenderedPageBreak/>
              <w:t>в ООО «УНИВЕР Капитал», вниманию Васильева Алексея, e-</w:t>
            </w:r>
            <w:proofErr w:type="spellStart"/>
            <w:r w:rsidRPr="0092284C">
              <w:rPr>
                <w:rFonts w:ascii="Times New Roman" w:hAnsi="Times New Roman" w:cs="Times New Roman"/>
              </w:rPr>
              <w:t>mail</w:t>
            </w:r>
            <w:proofErr w:type="spellEnd"/>
            <w:r w:rsidRPr="0092284C">
              <w:rPr>
                <w:rFonts w:ascii="Times New Roman" w:hAnsi="Times New Roman" w:cs="Times New Roman"/>
              </w:rPr>
              <w:t xml:space="preserve">: </w:t>
            </w:r>
            <w:hyperlink r:id="rId20" w:history="1">
              <w:r w:rsidRPr="0092284C">
                <w:rPr>
                  <w:rStyle w:val="a4"/>
                  <w:rFonts w:ascii="Times New Roman" w:hAnsi="Times New Roman" w:cs="Times New Roman"/>
                </w:rPr>
                <w:t>Avasiliev@univer.ru</w:t>
              </w:r>
            </w:hyperlink>
            <w:r w:rsidRPr="0092284C">
              <w:rPr>
                <w:rFonts w:ascii="Times New Roman" w:hAnsi="Times New Roman" w:cs="Times New Roman"/>
              </w:rPr>
              <w:t>.</w:t>
            </w:r>
          </w:p>
          <w:p w14:paraId="4F5D0B4C"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Предложение, направляемое юридическим лицом, должно быть выполнено на бланке такого юридического лица и скреплено его печатью (при наличии).</w:t>
            </w:r>
          </w:p>
          <w:p w14:paraId="3F873FBF"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 xml:space="preserve">Предложения должны быть направлены в срок </w:t>
            </w:r>
            <w:r w:rsidRPr="0092284C">
              <w:rPr>
                <w:rFonts w:ascii="Times New Roman" w:hAnsi="Times New Roman" w:cs="Times New Roman"/>
                <w:b/>
              </w:rPr>
              <w:t>с 11:00 по московскому времени 10 сентября 2021 года</w:t>
            </w:r>
            <w:r w:rsidRPr="0092284C">
              <w:rPr>
                <w:rFonts w:ascii="Times New Roman" w:hAnsi="Times New Roman" w:cs="Times New Roman"/>
              </w:rPr>
              <w:t xml:space="preserve"> (далее – «Время открытия книги») и заканчивается</w:t>
            </w:r>
            <w:r w:rsidRPr="0092284C">
              <w:rPr>
                <w:rFonts w:ascii="Times New Roman" w:hAnsi="Times New Roman" w:cs="Times New Roman"/>
                <w:b/>
              </w:rPr>
              <w:t xml:space="preserve"> в 15:00 по московскому времени 10 сентября 2021 года</w:t>
            </w:r>
            <w:r w:rsidRPr="0092284C">
              <w:rPr>
                <w:rFonts w:ascii="Times New Roman" w:hAnsi="Times New Roman" w:cs="Times New Roman"/>
              </w:rPr>
              <w:t xml:space="preserve"> (далее – «Время закрытия книги»). Указанные выше оферты не могут быть отозваны после наступления Времени закрытия книги.</w:t>
            </w:r>
          </w:p>
          <w:p w14:paraId="42A553C2"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Указанные выше оферты потенциальных приобретателей с предложением заключить Предварительные договоры не могут быть отозваны после наступления Времени закрытия книги.</w:t>
            </w:r>
          </w:p>
          <w:p w14:paraId="5B8B1D5B"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 xml:space="preserve">Первоначально установленная решением Эмитента дата и/или время окончания срока для направления оферт от потенциальных приобретателей (инвесторов) на заключение Предварительных договоров может быть изменена решением Эмитента. </w:t>
            </w:r>
          </w:p>
          <w:p w14:paraId="02F20AC6"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 xml:space="preserve">Во избежание недопонимания и каких-либо сомнений, особо обращаем Ваше внимание, что получение Андеррайтером Вашего Предложения не означает, что оно будет акцептовано. Ни Эмитент, ни Андеррайтер, не принимают на себя никаких обязательств и не дают никаких заверений или гарантий относительно того, что Ваше Предложение будет акцептовано полностью или в какой-либо части. </w:t>
            </w:r>
          </w:p>
          <w:p w14:paraId="1A93F1D3"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После определения уполномоченным органом управления Эмитента величины процентной ставки на первый купонный период по Биржевым облигациям Эмитент принимает решение об акцепте или отклонении Вашего Предложения. Только в случае, если Эмитентом будет принято решение об акцепте Вашего Предложения, Эмитент и Андеррайтер, действуя в качестве поверенного от имени и за счет Эмитента, либо в качестве комиссионера от своего имени и за счет Эмитента, направит Вам с курьером, заказным письмом с уведомлением, по факсу или по электронной почте, указанным Вами в Предложении о покупке, письменное уведомление об акцепте Вашего Предложения о покупке (далее – «Уведомление об акцепте»).</w:t>
            </w:r>
          </w:p>
          <w:p w14:paraId="38B0DF5B"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 xml:space="preserve">В случае направления Уведомления об акцепте по факсу, оно считается полученным Вами в момент его отправки. В случае, если Эмитентом будет принято решение об отклонении Вашего Предложения, или по нему не будет принято какое-либо решение, ни Андеррайтер, ни Эмитент не будут направлять Вам уведомление об этом. При этом тот факт, что Вам не будет направлено такое уведомление, не означает, что Ваше Предложение было акцептовано (молчание не является акцептом). </w:t>
            </w:r>
          </w:p>
          <w:p w14:paraId="74757D46" w14:textId="77777777" w:rsidR="00B25895" w:rsidRPr="0092284C" w:rsidRDefault="00B25895" w:rsidP="0092284C">
            <w:pPr>
              <w:tabs>
                <w:tab w:val="left" w:pos="993"/>
              </w:tabs>
              <w:spacing w:after="0" w:line="240" w:lineRule="auto"/>
              <w:jc w:val="both"/>
              <w:rPr>
                <w:rFonts w:ascii="Times New Roman" w:hAnsi="Times New Roman" w:cs="Times New Roman"/>
              </w:rPr>
            </w:pPr>
          </w:p>
          <w:p w14:paraId="5A53D0C0"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 xml:space="preserve">ВНИМАНИЕ! Акцепт Вашего Предложения означает заключение между Вами и Эмитентом Предварительного договора, в соответствии с которыми Вы и Эмитент (через Андеррайтера) обязуетесь заключить в дату начала размещения Биржевых облигаций основные договоры купли-продажи Биржевых облигаций (далее – «Основной договор») на следующих условиях: Эмитент обязуется продать Вам, а Вы обязуетесь приобрести у Эмитента (через Андеррайтера) и оплатить Биржевые облигации в количестве, по цене размещения и со ставкой по первому купону, указанной в Уведомлении об акцепте. При этом количество Биржевых облигаций, указанное в Уведомлении об акцепте, будет зависеть от величины процентной ставки по первому купону и рыночного спроса на Биржевые облигации. Ваше Предложение может быть акцептовано полностью или в части. Если Ваше Предложение будет акцептовано в части, Предварительный договор считается заключенным только в отношении такой части Вашего Предложения, которая будет указана в Уведомлении об акцепте. Порядок заключения Основного договора, порядок размещения Биржевых облигаций, дата начала размещения Биржевых облигаций, цена размещения Биржевых облигаций и порядок проведения расчетов устанавливаются (определяются) в соответствии с Эмиссионными документами. </w:t>
            </w:r>
          </w:p>
          <w:p w14:paraId="5C7C4C5C"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 xml:space="preserve">Настоящее сообщение, Предложение и Уведомление об акцепте (при его наличии) составляют неотъемлемую часть Предварительного договора. </w:t>
            </w:r>
          </w:p>
          <w:p w14:paraId="278A53DE"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Все споры, связанные с заключением Предварительного договора, его действительностью и исполнением, разрешаются в Арбитражном суде г. Москвы и Московской области.</w:t>
            </w:r>
          </w:p>
          <w:p w14:paraId="6A5907D8" w14:textId="77777777" w:rsid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br w:type="page"/>
            </w:r>
          </w:p>
          <w:p w14:paraId="00C03B74" w14:textId="22CE95E4"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Приложение № 2</w:t>
            </w:r>
          </w:p>
          <w:p w14:paraId="69B56F69"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К Приказу Генерального директора АО «АВТОБАН-</w:t>
            </w:r>
            <w:proofErr w:type="spellStart"/>
            <w:r w:rsidRPr="0092284C">
              <w:rPr>
                <w:rFonts w:ascii="Times New Roman" w:hAnsi="Times New Roman" w:cs="Times New Roman"/>
              </w:rPr>
              <w:t>Финанс</w:t>
            </w:r>
            <w:proofErr w:type="spellEnd"/>
            <w:r w:rsidRPr="0092284C">
              <w:rPr>
                <w:rFonts w:ascii="Times New Roman" w:hAnsi="Times New Roman" w:cs="Times New Roman"/>
              </w:rPr>
              <w:t>» от 09.09.2021 № б/н</w:t>
            </w:r>
          </w:p>
          <w:p w14:paraId="707FF7AB" w14:textId="77777777" w:rsidR="00B25895" w:rsidRPr="0092284C" w:rsidRDefault="00B25895" w:rsidP="0092284C">
            <w:pPr>
              <w:tabs>
                <w:tab w:val="left" w:pos="993"/>
              </w:tabs>
              <w:spacing w:after="0" w:line="240" w:lineRule="auto"/>
              <w:jc w:val="both"/>
              <w:rPr>
                <w:rFonts w:ascii="Times New Roman" w:hAnsi="Times New Roman" w:cs="Times New Roman"/>
              </w:rPr>
            </w:pPr>
          </w:p>
          <w:p w14:paraId="784D4F55"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w:t>
            </w:r>
            <w:r w:rsidRPr="0092284C">
              <w:rPr>
                <w:rFonts w:ascii="Times New Roman" w:hAnsi="Times New Roman" w:cs="Times New Roman"/>
                <w:highlight w:val="lightGray"/>
              </w:rPr>
              <w:t>НА БЛАНКЕ ИНВЕСТОРА</w:t>
            </w:r>
            <w:r w:rsidRPr="0092284C">
              <w:rPr>
                <w:rFonts w:ascii="Times New Roman" w:hAnsi="Times New Roman" w:cs="Times New Roman"/>
              </w:rPr>
              <w:t>] (для юридических лиц)</w:t>
            </w:r>
          </w:p>
          <w:p w14:paraId="48E96597" w14:textId="77777777" w:rsidR="00B25895" w:rsidRPr="0092284C" w:rsidRDefault="00B25895" w:rsidP="0092284C">
            <w:pPr>
              <w:tabs>
                <w:tab w:val="left" w:pos="993"/>
              </w:tabs>
              <w:spacing w:after="0" w:line="240" w:lineRule="auto"/>
              <w:ind w:left="4395"/>
              <w:jc w:val="both"/>
              <w:rPr>
                <w:rFonts w:ascii="Times New Roman" w:hAnsi="Times New Roman" w:cs="Times New Roman"/>
              </w:rPr>
            </w:pPr>
            <w:r w:rsidRPr="0092284C">
              <w:rPr>
                <w:rFonts w:ascii="Times New Roman" w:hAnsi="Times New Roman" w:cs="Times New Roman"/>
              </w:rPr>
              <w:t>В ООО «Компания БКС»,</w:t>
            </w:r>
          </w:p>
          <w:p w14:paraId="3CEB397B" w14:textId="77777777" w:rsidR="00B25895" w:rsidRPr="0092284C" w:rsidRDefault="00B25895" w:rsidP="0092284C">
            <w:pPr>
              <w:tabs>
                <w:tab w:val="left" w:pos="993"/>
              </w:tabs>
              <w:spacing w:after="0" w:line="240" w:lineRule="auto"/>
              <w:ind w:left="4395"/>
              <w:jc w:val="both"/>
              <w:rPr>
                <w:rFonts w:ascii="Times New Roman" w:hAnsi="Times New Roman" w:cs="Times New Roman"/>
              </w:rPr>
            </w:pPr>
            <w:r w:rsidRPr="0092284C">
              <w:rPr>
                <w:rFonts w:ascii="Times New Roman" w:hAnsi="Times New Roman" w:cs="Times New Roman"/>
              </w:rPr>
              <w:t>129110, г. Москва, пр. Мира, 69, стр.1,</w:t>
            </w:r>
          </w:p>
          <w:p w14:paraId="2709058B" w14:textId="77777777" w:rsidR="00B25895" w:rsidRPr="0092284C" w:rsidRDefault="00B25895" w:rsidP="0092284C">
            <w:pPr>
              <w:tabs>
                <w:tab w:val="left" w:pos="993"/>
              </w:tabs>
              <w:spacing w:after="0" w:line="240" w:lineRule="auto"/>
              <w:ind w:left="4395"/>
              <w:jc w:val="both"/>
              <w:rPr>
                <w:rFonts w:ascii="Times New Roman" w:hAnsi="Times New Roman" w:cs="Times New Roman"/>
              </w:rPr>
            </w:pPr>
            <w:r w:rsidRPr="0092284C">
              <w:rPr>
                <w:rFonts w:ascii="Times New Roman" w:hAnsi="Times New Roman" w:cs="Times New Roman"/>
              </w:rPr>
              <w:t>вниманию: Леонова Дениса, Виноградовой Наталии</w:t>
            </w:r>
          </w:p>
          <w:p w14:paraId="20266184" w14:textId="77777777" w:rsidR="00B25895" w:rsidRPr="0092284C" w:rsidRDefault="00B25895" w:rsidP="0092284C">
            <w:pPr>
              <w:tabs>
                <w:tab w:val="left" w:pos="993"/>
              </w:tabs>
              <w:spacing w:after="0" w:line="240" w:lineRule="auto"/>
              <w:ind w:left="4395"/>
              <w:jc w:val="both"/>
              <w:rPr>
                <w:rFonts w:ascii="Times New Roman" w:hAnsi="Times New Roman" w:cs="Times New Roman"/>
              </w:rPr>
            </w:pPr>
          </w:p>
          <w:p w14:paraId="7B77CB62" w14:textId="77777777" w:rsidR="00B25895" w:rsidRPr="0092284C" w:rsidRDefault="00B25895" w:rsidP="0092284C">
            <w:pPr>
              <w:tabs>
                <w:tab w:val="left" w:pos="993"/>
              </w:tabs>
              <w:spacing w:after="0" w:line="240" w:lineRule="auto"/>
              <w:ind w:left="4395"/>
              <w:jc w:val="both"/>
              <w:rPr>
                <w:rFonts w:ascii="Times New Roman" w:hAnsi="Times New Roman" w:cs="Times New Roman"/>
              </w:rPr>
            </w:pPr>
            <w:r w:rsidRPr="0092284C">
              <w:rPr>
                <w:rFonts w:ascii="Times New Roman" w:hAnsi="Times New Roman" w:cs="Times New Roman"/>
              </w:rPr>
              <w:t>копия направляется:</w:t>
            </w:r>
          </w:p>
          <w:p w14:paraId="3DC264EA" w14:textId="77777777" w:rsidR="00B25895" w:rsidRPr="0092284C" w:rsidRDefault="00B25895" w:rsidP="0092284C">
            <w:pPr>
              <w:numPr>
                <w:ilvl w:val="0"/>
                <w:numId w:val="7"/>
              </w:numPr>
              <w:tabs>
                <w:tab w:val="left" w:pos="1260"/>
              </w:tabs>
              <w:spacing w:after="0" w:line="240" w:lineRule="auto"/>
              <w:ind w:left="4395" w:firstLine="0"/>
              <w:jc w:val="both"/>
              <w:rPr>
                <w:rFonts w:ascii="Times New Roman" w:hAnsi="Times New Roman" w:cs="Times New Roman"/>
              </w:rPr>
            </w:pPr>
            <w:r w:rsidRPr="0092284C">
              <w:rPr>
                <w:rFonts w:ascii="Times New Roman" w:hAnsi="Times New Roman" w:cs="Times New Roman"/>
              </w:rPr>
              <w:t>в ООО «Компания БКС», вниманию: Леонова Дениса, Виноградовой Наталии, e-</w:t>
            </w:r>
            <w:proofErr w:type="spellStart"/>
            <w:r w:rsidRPr="0092284C">
              <w:rPr>
                <w:rFonts w:ascii="Times New Roman" w:hAnsi="Times New Roman" w:cs="Times New Roman"/>
              </w:rPr>
              <w:t>mail</w:t>
            </w:r>
            <w:proofErr w:type="spellEnd"/>
            <w:r w:rsidRPr="0092284C">
              <w:rPr>
                <w:rFonts w:ascii="Times New Roman" w:hAnsi="Times New Roman" w:cs="Times New Roman"/>
              </w:rPr>
              <w:t xml:space="preserve">: </w:t>
            </w:r>
            <w:hyperlink r:id="rId21" w:history="1">
              <w:r w:rsidRPr="0092284C">
                <w:rPr>
                  <w:rStyle w:val="a4"/>
                  <w:rFonts w:ascii="Times New Roman" w:hAnsi="Times New Roman" w:cs="Times New Roman"/>
                </w:rPr>
                <w:t>dcm@bcsgm.com</w:t>
              </w:r>
            </w:hyperlink>
            <w:r w:rsidRPr="0092284C">
              <w:rPr>
                <w:rFonts w:ascii="Times New Roman" w:hAnsi="Times New Roman" w:cs="Times New Roman"/>
              </w:rPr>
              <w:t>;</w:t>
            </w:r>
          </w:p>
          <w:p w14:paraId="65A637A7" w14:textId="77777777" w:rsidR="00B25895" w:rsidRPr="0092284C" w:rsidRDefault="00B25895" w:rsidP="0092284C">
            <w:pPr>
              <w:numPr>
                <w:ilvl w:val="0"/>
                <w:numId w:val="7"/>
              </w:numPr>
              <w:tabs>
                <w:tab w:val="left" w:pos="1260"/>
              </w:tabs>
              <w:spacing w:after="0" w:line="240" w:lineRule="auto"/>
              <w:ind w:left="4395" w:firstLine="0"/>
              <w:jc w:val="both"/>
              <w:rPr>
                <w:rFonts w:ascii="Times New Roman" w:hAnsi="Times New Roman" w:cs="Times New Roman"/>
              </w:rPr>
            </w:pPr>
            <w:r w:rsidRPr="0092284C">
              <w:rPr>
                <w:rFonts w:ascii="Times New Roman" w:hAnsi="Times New Roman" w:cs="Times New Roman"/>
              </w:rPr>
              <w:t xml:space="preserve">в ПАО «СКБ-банк», вниманию </w:t>
            </w:r>
            <w:proofErr w:type="spellStart"/>
            <w:r w:rsidRPr="0092284C">
              <w:rPr>
                <w:rFonts w:ascii="Times New Roman" w:hAnsi="Times New Roman" w:cs="Times New Roman"/>
              </w:rPr>
              <w:t>Кафиатуллина</w:t>
            </w:r>
            <w:proofErr w:type="spellEnd"/>
            <w:r w:rsidRPr="0092284C">
              <w:rPr>
                <w:rFonts w:ascii="Times New Roman" w:hAnsi="Times New Roman" w:cs="Times New Roman"/>
              </w:rPr>
              <w:t xml:space="preserve"> Рустема, Кветной Марии, e-</w:t>
            </w:r>
            <w:proofErr w:type="spellStart"/>
            <w:r w:rsidRPr="0092284C">
              <w:rPr>
                <w:rFonts w:ascii="Times New Roman" w:hAnsi="Times New Roman" w:cs="Times New Roman"/>
              </w:rPr>
              <w:t>mail</w:t>
            </w:r>
            <w:proofErr w:type="spellEnd"/>
            <w:r w:rsidRPr="0092284C">
              <w:rPr>
                <w:rFonts w:ascii="Times New Roman" w:hAnsi="Times New Roman" w:cs="Times New Roman"/>
              </w:rPr>
              <w:t xml:space="preserve">: </w:t>
            </w:r>
            <w:hyperlink r:id="rId22" w:history="1">
              <w:r w:rsidRPr="0092284C">
                <w:rPr>
                  <w:rStyle w:val="a4"/>
                  <w:rFonts w:ascii="Times New Roman" w:hAnsi="Times New Roman" w:cs="Times New Roman"/>
                  <w:lang w:val="en-US"/>
                </w:rPr>
                <w:t>dcm</w:t>
              </w:r>
              <w:r w:rsidRPr="0092284C">
                <w:rPr>
                  <w:rStyle w:val="a4"/>
                  <w:rFonts w:ascii="Times New Roman" w:hAnsi="Times New Roman" w:cs="Times New Roman"/>
                </w:rPr>
                <w:t>@</w:t>
              </w:r>
              <w:r w:rsidRPr="0092284C">
                <w:rPr>
                  <w:rStyle w:val="a4"/>
                  <w:rFonts w:ascii="Times New Roman" w:hAnsi="Times New Roman" w:cs="Times New Roman"/>
                  <w:lang w:val="en-US"/>
                </w:rPr>
                <w:t>skbbank</w:t>
              </w:r>
              <w:r w:rsidRPr="0092284C">
                <w:rPr>
                  <w:rStyle w:val="a4"/>
                  <w:rFonts w:ascii="Times New Roman" w:hAnsi="Times New Roman" w:cs="Times New Roman"/>
                </w:rPr>
                <w:t>.</w:t>
              </w:r>
              <w:proofErr w:type="spellStart"/>
              <w:r w:rsidRPr="0092284C">
                <w:rPr>
                  <w:rStyle w:val="a4"/>
                  <w:rFonts w:ascii="Times New Roman" w:hAnsi="Times New Roman" w:cs="Times New Roman"/>
                  <w:lang w:val="en-US"/>
                </w:rPr>
                <w:t>ru</w:t>
              </w:r>
              <w:proofErr w:type="spellEnd"/>
            </w:hyperlink>
            <w:r w:rsidRPr="0092284C">
              <w:rPr>
                <w:rFonts w:ascii="Times New Roman" w:hAnsi="Times New Roman" w:cs="Times New Roman"/>
              </w:rPr>
              <w:t>;</w:t>
            </w:r>
          </w:p>
          <w:p w14:paraId="34B1E8EC" w14:textId="77777777" w:rsidR="00B25895" w:rsidRPr="0092284C" w:rsidRDefault="00B25895" w:rsidP="0092284C">
            <w:pPr>
              <w:numPr>
                <w:ilvl w:val="0"/>
                <w:numId w:val="9"/>
              </w:numPr>
              <w:tabs>
                <w:tab w:val="left" w:pos="1260"/>
              </w:tabs>
              <w:spacing w:after="0" w:line="240" w:lineRule="auto"/>
              <w:ind w:left="4395" w:firstLine="0"/>
              <w:jc w:val="both"/>
              <w:rPr>
                <w:rFonts w:ascii="Times New Roman" w:hAnsi="Times New Roman" w:cs="Times New Roman"/>
              </w:rPr>
            </w:pPr>
            <w:r w:rsidRPr="0092284C">
              <w:rPr>
                <w:rFonts w:ascii="Times New Roman" w:hAnsi="Times New Roman" w:cs="Times New Roman"/>
              </w:rPr>
              <w:t xml:space="preserve">в ПАО «Банк «Санкт-Петербург», вниманию: Аржанова Андрея, Андреева Алексея, </w:t>
            </w:r>
            <w:r w:rsidRPr="0092284C">
              <w:rPr>
                <w:rFonts w:ascii="Times New Roman" w:hAnsi="Times New Roman" w:cs="Times New Roman"/>
                <w:lang w:val="en-US"/>
              </w:rPr>
              <w:t>e</w:t>
            </w:r>
            <w:r w:rsidRPr="0092284C">
              <w:rPr>
                <w:rFonts w:ascii="Times New Roman" w:hAnsi="Times New Roman" w:cs="Times New Roman"/>
              </w:rPr>
              <w:t>-</w:t>
            </w:r>
            <w:r w:rsidRPr="0092284C">
              <w:rPr>
                <w:rFonts w:ascii="Times New Roman" w:hAnsi="Times New Roman" w:cs="Times New Roman"/>
                <w:lang w:val="en-US"/>
              </w:rPr>
              <w:t>mail</w:t>
            </w:r>
            <w:r w:rsidRPr="0092284C">
              <w:rPr>
                <w:rFonts w:ascii="Times New Roman" w:hAnsi="Times New Roman" w:cs="Times New Roman"/>
              </w:rPr>
              <w:t xml:space="preserve">: </w:t>
            </w:r>
            <w:hyperlink r:id="rId23" w:history="1">
              <w:r w:rsidRPr="0092284C">
                <w:rPr>
                  <w:rStyle w:val="a4"/>
                  <w:rFonts w:ascii="Times New Roman" w:hAnsi="Times New Roman" w:cs="Times New Roman"/>
                  <w:lang w:val="en-US"/>
                </w:rPr>
                <w:t>andrey</w:t>
              </w:r>
              <w:r w:rsidRPr="0092284C">
                <w:rPr>
                  <w:rStyle w:val="a4"/>
                  <w:rFonts w:ascii="Times New Roman" w:hAnsi="Times New Roman" w:cs="Times New Roman"/>
                </w:rPr>
                <w:t>.</w:t>
              </w:r>
              <w:r w:rsidRPr="0092284C">
                <w:rPr>
                  <w:rStyle w:val="a4"/>
                  <w:rFonts w:ascii="Times New Roman" w:hAnsi="Times New Roman" w:cs="Times New Roman"/>
                  <w:lang w:val="en-US"/>
                </w:rPr>
                <w:t>g</w:t>
              </w:r>
              <w:r w:rsidRPr="0092284C">
                <w:rPr>
                  <w:rStyle w:val="a4"/>
                  <w:rFonts w:ascii="Times New Roman" w:hAnsi="Times New Roman" w:cs="Times New Roman"/>
                </w:rPr>
                <w:t>.</w:t>
              </w:r>
              <w:r w:rsidRPr="0092284C">
                <w:rPr>
                  <w:rStyle w:val="a4"/>
                  <w:rFonts w:ascii="Times New Roman" w:hAnsi="Times New Roman" w:cs="Times New Roman"/>
                  <w:lang w:val="en-US"/>
                </w:rPr>
                <w:t>arzhanov</w:t>
              </w:r>
              <w:r w:rsidRPr="0092284C">
                <w:rPr>
                  <w:rStyle w:val="a4"/>
                  <w:rFonts w:ascii="Times New Roman" w:hAnsi="Times New Roman" w:cs="Times New Roman"/>
                </w:rPr>
                <w:t>@</w:t>
              </w:r>
              <w:r w:rsidRPr="0092284C">
                <w:rPr>
                  <w:rStyle w:val="a4"/>
                  <w:rFonts w:ascii="Times New Roman" w:hAnsi="Times New Roman" w:cs="Times New Roman"/>
                  <w:lang w:val="en-US"/>
                </w:rPr>
                <w:t>bspb</w:t>
              </w:r>
              <w:r w:rsidRPr="0092284C">
                <w:rPr>
                  <w:rStyle w:val="a4"/>
                  <w:rFonts w:ascii="Times New Roman" w:hAnsi="Times New Roman" w:cs="Times New Roman"/>
                </w:rPr>
                <w:t>.</w:t>
              </w:r>
              <w:r w:rsidRPr="0092284C">
                <w:rPr>
                  <w:rStyle w:val="a4"/>
                  <w:rFonts w:ascii="Times New Roman" w:hAnsi="Times New Roman" w:cs="Times New Roman"/>
                  <w:lang w:val="en-US"/>
                </w:rPr>
                <w:t>ru</w:t>
              </w:r>
            </w:hyperlink>
            <w:r w:rsidRPr="0092284C">
              <w:rPr>
                <w:rFonts w:ascii="Times New Roman" w:hAnsi="Times New Roman" w:cs="Times New Roman"/>
              </w:rPr>
              <w:t xml:space="preserve">, </w:t>
            </w:r>
            <w:hyperlink r:id="rId24" w:history="1">
              <w:r w:rsidRPr="0092284C">
                <w:rPr>
                  <w:rStyle w:val="a4"/>
                  <w:rFonts w:ascii="Times New Roman" w:hAnsi="Times New Roman" w:cs="Times New Roman"/>
                  <w:lang w:val="en-US"/>
                </w:rPr>
                <w:t>aleksej</w:t>
              </w:r>
              <w:r w:rsidRPr="0092284C">
                <w:rPr>
                  <w:rStyle w:val="a4"/>
                  <w:rFonts w:ascii="Times New Roman" w:hAnsi="Times New Roman" w:cs="Times New Roman"/>
                </w:rPr>
                <w:t>.</w:t>
              </w:r>
              <w:r w:rsidRPr="0092284C">
                <w:rPr>
                  <w:rStyle w:val="a4"/>
                  <w:rFonts w:ascii="Times New Roman" w:hAnsi="Times New Roman" w:cs="Times New Roman"/>
                  <w:lang w:val="en-US"/>
                </w:rPr>
                <w:t>v</w:t>
              </w:r>
              <w:r w:rsidRPr="0092284C">
                <w:rPr>
                  <w:rStyle w:val="a4"/>
                  <w:rFonts w:ascii="Times New Roman" w:hAnsi="Times New Roman" w:cs="Times New Roman"/>
                </w:rPr>
                <w:t>.</w:t>
              </w:r>
              <w:r w:rsidRPr="0092284C">
                <w:rPr>
                  <w:rStyle w:val="a4"/>
                  <w:rFonts w:ascii="Times New Roman" w:hAnsi="Times New Roman" w:cs="Times New Roman"/>
                  <w:lang w:val="en-US"/>
                </w:rPr>
                <w:t>andreev</w:t>
              </w:r>
              <w:r w:rsidRPr="0092284C">
                <w:rPr>
                  <w:rStyle w:val="a4"/>
                  <w:rFonts w:ascii="Times New Roman" w:hAnsi="Times New Roman" w:cs="Times New Roman"/>
                </w:rPr>
                <w:t>2@</w:t>
              </w:r>
              <w:r w:rsidRPr="0092284C">
                <w:rPr>
                  <w:rStyle w:val="a4"/>
                  <w:rFonts w:ascii="Times New Roman" w:hAnsi="Times New Roman" w:cs="Times New Roman"/>
                  <w:lang w:val="en-US"/>
                </w:rPr>
                <w:t>bspb</w:t>
              </w:r>
              <w:r w:rsidRPr="0092284C">
                <w:rPr>
                  <w:rStyle w:val="a4"/>
                  <w:rFonts w:ascii="Times New Roman" w:hAnsi="Times New Roman" w:cs="Times New Roman"/>
                </w:rPr>
                <w:t>.</w:t>
              </w:r>
              <w:proofErr w:type="spellStart"/>
              <w:r w:rsidRPr="0092284C">
                <w:rPr>
                  <w:rStyle w:val="a4"/>
                  <w:rFonts w:ascii="Times New Roman" w:hAnsi="Times New Roman" w:cs="Times New Roman"/>
                  <w:lang w:val="en-US"/>
                </w:rPr>
                <w:t>ru</w:t>
              </w:r>
              <w:proofErr w:type="spellEnd"/>
            </w:hyperlink>
            <w:r w:rsidRPr="0092284C">
              <w:rPr>
                <w:rFonts w:ascii="Times New Roman" w:hAnsi="Times New Roman" w:cs="Times New Roman"/>
              </w:rPr>
              <w:t>;</w:t>
            </w:r>
          </w:p>
          <w:p w14:paraId="284164C0" w14:textId="77777777" w:rsidR="00B25895" w:rsidRPr="0092284C" w:rsidRDefault="00B25895" w:rsidP="0092284C">
            <w:pPr>
              <w:numPr>
                <w:ilvl w:val="2"/>
                <w:numId w:val="10"/>
              </w:numPr>
              <w:tabs>
                <w:tab w:val="left" w:pos="1260"/>
              </w:tabs>
              <w:spacing w:after="0" w:line="240" w:lineRule="auto"/>
              <w:ind w:left="4395" w:firstLine="0"/>
              <w:jc w:val="both"/>
              <w:rPr>
                <w:rFonts w:ascii="Times New Roman" w:hAnsi="Times New Roman" w:cs="Times New Roman"/>
              </w:rPr>
            </w:pPr>
            <w:r w:rsidRPr="0092284C">
              <w:rPr>
                <w:rFonts w:ascii="Times New Roman" w:hAnsi="Times New Roman" w:cs="Times New Roman"/>
              </w:rPr>
              <w:t>в АО ИФК «</w:t>
            </w:r>
            <w:proofErr w:type="spellStart"/>
            <w:r w:rsidRPr="0092284C">
              <w:rPr>
                <w:rFonts w:ascii="Times New Roman" w:hAnsi="Times New Roman" w:cs="Times New Roman"/>
              </w:rPr>
              <w:t>Солид</w:t>
            </w:r>
            <w:proofErr w:type="spellEnd"/>
            <w:r w:rsidRPr="0092284C">
              <w:rPr>
                <w:rFonts w:ascii="Times New Roman" w:hAnsi="Times New Roman" w:cs="Times New Roman"/>
              </w:rPr>
              <w:t>», вниманию Голованова Валерия, e-</w:t>
            </w:r>
            <w:proofErr w:type="spellStart"/>
            <w:r w:rsidRPr="0092284C">
              <w:rPr>
                <w:rFonts w:ascii="Times New Roman" w:hAnsi="Times New Roman" w:cs="Times New Roman"/>
              </w:rPr>
              <w:t>mail</w:t>
            </w:r>
            <w:proofErr w:type="spellEnd"/>
            <w:r w:rsidRPr="0092284C">
              <w:rPr>
                <w:rFonts w:ascii="Times New Roman" w:hAnsi="Times New Roman" w:cs="Times New Roman"/>
              </w:rPr>
              <w:t xml:space="preserve">: </w:t>
            </w:r>
            <w:hyperlink r:id="rId25" w:history="1">
              <w:r w:rsidRPr="0092284C">
                <w:rPr>
                  <w:rStyle w:val="a4"/>
                  <w:rFonts w:ascii="Times New Roman" w:hAnsi="Times New Roman" w:cs="Times New Roman"/>
                </w:rPr>
                <w:t>capitalmarkets@solidbroker.ru</w:t>
              </w:r>
            </w:hyperlink>
            <w:r w:rsidRPr="0092284C">
              <w:rPr>
                <w:rFonts w:ascii="Times New Roman" w:hAnsi="Times New Roman" w:cs="Times New Roman"/>
              </w:rPr>
              <w:t>;</w:t>
            </w:r>
          </w:p>
          <w:p w14:paraId="6FC2EA5F" w14:textId="77777777" w:rsidR="00B25895" w:rsidRPr="0092284C" w:rsidRDefault="00B25895" w:rsidP="0092284C">
            <w:pPr>
              <w:numPr>
                <w:ilvl w:val="2"/>
                <w:numId w:val="10"/>
              </w:numPr>
              <w:tabs>
                <w:tab w:val="left" w:pos="1260"/>
              </w:tabs>
              <w:spacing w:after="0" w:line="240" w:lineRule="auto"/>
              <w:ind w:left="4395" w:firstLine="0"/>
              <w:jc w:val="both"/>
              <w:rPr>
                <w:rFonts w:ascii="Times New Roman" w:hAnsi="Times New Roman" w:cs="Times New Roman"/>
              </w:rPr>
            </w:pPr>
            <w:r w:rsidRPr="0092284C">
              <w:rPr>
                <w:rFonts w:ascii="Times New Roman" w:hAnsi="Times New Roman" w:cs="Times New Roman"/>
              </w:rPr>
              <w:t>в ООО «УНИВЕР Капитал», вниманию Васильева Алексея, e-</w:t>
            </w:r>
            <w:proofErr w:type="spellStart"/>
            <w:r w:rsidRPr="0092284C">
              <w:rPr>
                <w:rFonts w:ascii="Times New Roman" w:hAnsi="Times New Roman" w:cs="Times New Roman"/>
              </w:rPr>
              <w:t>mail</w:t>
            </w:r>
            <w:proofErr w:type="spellEnd"/>
            <w:r w:rsidRPr="0092284C">
              <w:rPr>
                <w:rFonts w:ascii="Times New Roman" w:hAnsi="Times New Roman" w:cs="Times New Roman"/>
              </w:rPr>
              <w:t xml:space="preserve">: </w:t>
            </w:r>
            <w:hyperlink r:id="rId26" w:history="1">
              <w:r w:rsidRPr="0092284C">
                <w:rPr>
                  <w:rStyle w:val="a4"/>
                  <w:rFonts w:ascii="Times New Roman" w:hAnsi="Times New Roman" w:cs="Times New Roman"/>
                </w:rPr>
                <w:t>Avasiliev@univer.ru</w:t>
              </w:r>
            </w:hyperlink>
            <w:r w:rsidRPr="0092284C">
              <w:rPr>
                <w:rFonts w:ascii="Times New Roman" w:hAnsi="Times New Roman" w:cs="Times New Roman"/>
              </w:rPr>
              <w:t>.</w:t>
            </w:r>
          </w:p>
          <w:p w14:paraId="23A62970" w14:textId="77777777" w:rsidR="00B25895" w:rsidRPr="0092284C" w:rsidRDefault="00B25895" w:rsidP="0092284C">
            <w:pPr>
              <w:tabs>
                <w:tab w:val="left" w:pos="4395"/>
              </w:tabs>
              <w:spacing w:after="0" w:line="240" w:lineRule="auto"/>
              <w:ind w:left="4395"/>
              <w:jc w:val="both"/>
              <w:rPr>
                <w:rFonts w:ascii="Times New Roman" w:hAnsi="Times New Roman" w:cs="Times New Roman"/>
              </w:rPr>
            </w:pPr>
          </w:p>
          <w:p w14:paraId="389068F5" w14:textId="77777777" w:rsidR="00B25895" w:rsidRPr="0092284C" w:rsidRDefault="00B25895" w:rsidP="0092284C">
            <w:pPr>
              <w:tabs>
                <w:tab w:val="left" w:pos="993"/>
              </w:tabs>
              <w:spacing w:after="0" w:line="240" w:lineRule="auto"/>
              <w:jc w:val="both"/>
              <w:rPr>
                <w:rFonts w:ascii="Times New Roman" w:hAnsi="Times New Roman" w:cs="Times New Roman"/>
              </w:rPr>
            </w:pPr>
          </w:p>
          <w:p w14:paraId="17174C7C" w14:textId="77777777" w:rsidR="00B25895" w:rsidRPr="0092284C" w:rsidRDefault="00B25895" w:rsidP="0092284C">
            <w:pPr>
              <w:tabs>
                <w:tab w:val="left" w:pos="993"/>
              </w:tabs>
              <w:spacing w:after="0" w:line="240" w:lineRule="auto"/>
              <w:jc w:val="center"/>
              <w:rPr>
                <w:rFonts w:ascii="Times New Roman" w:hAnsi="Times New Roman" w:cs="Times New Roman"/>
                <w:b/>
              </w:rPr>
            </w:pPr>
            <w:r w:rsidRPr="0092284C">
              <w:rPr>
                <w:rFonts w:ascii="Times New Roman" w:hAnsi="Times New Roman" w:cs="Times New Roman"/>
                <w:b/>
              </w:rPr>
              <w:t>ОФЕРТА О ЗАКЛЮЧЕНИИ ПРЕДВАРИТЕЛЬНОГО ДОГОВОРА КУПЛИ-ПРОДАЖИ</w:t>
            </w:r>
          </w:p>
          <w:p w14:paraId="21868683"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Участие в размещении биржевых облигаций</w:t>
            </w:r>
          </w:p>
          <w:p w14:paraId="40E3065D"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Акционерного общества «АВТОБАН-</w:t>
            </w:r>
            <w:proofErr w:type="spellStart"/>
            <w:r w:rsidRPr="0092284C">
              <w:rPr>
                <w:rFonts w:ascii="Times New Roman" w:hAnsi="Times New Roman" w:cs="Times New Roman"/>
              </w:rPr>
              <w:t>Финанс</w:t>
            </w:r>
            <w:proofErr w:type="spellEnd"/>
            <w:r w:rsidRPr="0092284C">
              <w:rPr>
                <w:rFonts w:ascii="Times New Roman" w:hAnsi="Times New Roman" w:cs="Times New Roman"/>
              </w:rPr>
              <w:t>»</w:t>
            </w:r>
          </w:p>
          <w:p w14:paraId="6077EF28" w14:textId="77777777" w:rsidR="00B25895" w:rsidRPr="0092284C" w:rsidRDefault="00B25895" w:rsidP="0092284C">
            <w:pPr>
              <w:tabs>
                <w:tab w:val="left" w:pos="993"/>
              </w:tabs>
              <w:spacing w:after="0" w:line="240" w:lineRule="auto"/>
              <w:jc w:val="both"/>
              <w:rPr>
                <w:rFonts w:ascii="Times New Roman" w:hAnsi="Times New Roman" w:cs="Times New Roman"/>
              </w:rPr>
            </w:pPr>
          </w:p>
          <w:p w14:paraId="741EB568" w14:textId="77777777" w:rsidR="00B25895" w:rsidRPr="0092284C" w:rsidRDefault="00B25895" w:rsidP="0092284C">
            <w:pPr>
              <w:tabs>
                <w:tab w:val="left" w:pos="993"/>
              </w:tabs>
              <w:spacing w:after="0" w:line="240" w:lineRule="auto"/>
              <w:jc w:val="both"/>
              <w:rPr>
                <w:rFonts w:ascii="Times New Roman" w:hAnsi="Times New Roman" w:cs="Times New Roman"/>
                <w:b/>
              </w:rPr>
            </w:pPr>
            <w:r w:rsidRPr="0092284C">
              <w:rPr>
                <w:rFonts w:ascii="Times New Roman" w:hAnsi="Times New Roman" w:cs="Times New Roman"/>
                <w:b/>
              </w:rPr>
              <w:t>Уважаемые Коллеги,</w:t>
            </w:r>
          </w:p>
          <w:p w14:paraId="162AAAD1"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настоящим подтверждаем, что мы, [</w:t>
            </w:r>
            <w:r w:rsidRPr="0092284C">
              <w:rPr>
                <w:rFonts w:ascii="Times New Roman" w:hAnsi="Times New Roman" w:cs="Times New Roman"/>
                <w:highlight w:val="lightGray"/>
              </w:rPr>
              <w:t>укажите Ваше полное наименование</w:t>
            </w:r>
            <w:r w:rsidRPr="0092284C">
              <w:rPr>
                <w:rFonts w:ascii="Times New Roman" w:hAnsi="Times New Roman" w:cs="Times New Roman"/>
              </w:rPr>
              <w:t>], ознакомились с порядком проведения расчетов, а также с условиями и порядком участия в размещении биржевых облигаций Акционерного общества «АВТОБАН-</w:t>
            </w:r>
            <w:proofErr w:type="spellStart"/>
            <w:r w:rsidRPr="0092284C">
              <w:rPr>
                <w:rFonts w:ascii="Times New Roman" w:hAnsi="Times New Roman" w:cs="Times New Roman"/>
              </w:rPr>
              <w:t>Финанс</w:t>
            </w:r>
            <w:proofErr w:type="spellEnd"/>
            <w:r w:rsidRPr="0092284C">
              <w:rPr>
                <w:rFonts w:ascii="Times New Roman" w:hAnsi="Times New Roman" w:cs="Times New Roman"/>
              </w:rPr>
              <w:t>», обеспеченных поручительством Акционерного общества «Дорожно-строительная компания «АВТОБАН» (ОГРН 1027739058258), процентных неконвертируемых бездокументарных с централизованным учетом прав серии БО-П03 номинальной стоимостью 1000 (Одна тысяча) российских рублей каждая со сроком погашения в 1 820-й (Одна тысяча восемьсот двадцатый) день с даты начала размещения биржевых облигаций выпуска, размещаемых по открытой подписке в рамках программы биржевых облигаций серии 001Р, имеющей идентификационный номер 4-82416-Н-001Р-02Е от 25 ноября 2016 года (далее – «Программа»), регистрационный номер выпуска 4B02-03-82416-H-001P от 07 сентября 2021 года, далее – «Биржевые облигации», изложенными в Эмиссионных документах и приглашении делать предложения (оферты) о заключении Предварительных договоров с потенциальными приобретателями (инвесторами) биржевых облигаций, содержащих обязанность заключить в будущем с ними или с действующими в их интересах участниками торгов основные договоры, направленные на отчуждение Эмитентом размещаемых ценных бумаг, и заявляем о своем согласии и готовности следовать таким условиям и порядку.</w:t>
            </w:r>
          </w:p>
          <w:p w14:paraId="7DE7C79F"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Тщательно проанализировав финансовые, экономические, юридические и иные риски и последствия приобретения и владения Биржевыми облигациями, мы настоящим обязуемся заключить в дату начала размещения Биржевых облигаций основные договоры купли-продажи о приобретении нами данных ценных бумаг у Эмитента (через Андеррайтера, действующего от своего имени, но по поручению и за счет Эмитента) на следующих условиях:</w:t>
            </w:r>
          </w:p>
          <w:p w14:paraId="3FE22BB4" w14:textId="77777777" w:rsidR="00B25895" w:rsidRPr="0092284C" w:rsidRDefault="00B25895" w:rsidP="0092284C">
            <w:pPr>
              <w:numPr>
                <w:ilvl w:val="0"/>
                <w:numId w:val="8"/>
              </w:numPr>
              <w:tabs>
                <w:tab w:val="left" w:pos="993"/>
              </w:tabs>
              <w:spacing w:after="0" w:line="240" w:lineRule="auto"/>
              <w:ind w:left="993" w:hanging="633"/>
              <w:jc w:val="both"/>
              <w:rPr>
                <w:rFonts w:ascii="Times New Roman" w:hAnsi="Times New Roman" w:cs="Times New Roman"/>
              </w:rPr>
            </w:pPr>
            <w:r w:rsidRPr="0092284C">
              <w:rPr>
                <w:rFonts w:ascii="Times New Roman" w:hAnsi="Times New Roman" w:cs="Times New Roman"/>
              </w:rPr>
              <w:t xml:space="preserve">Максимальная сумма, на которую мы готовы купить Биржевые облигации (рубли </w:t>
            </w:r>
            <w:proofErr w:type="gramStart"/>
            <w:r w:rsidRPr="0092284C">
              <w:rPr>
                <w:rFonts w:ascii="Times New Roman" w:hAnsi="Times New Roman" w:cs="Times New Roman"/>
              </w:rPr>
              <w:t>РФ)*</w:t>
            </w:r>
            <w:proofErr w:type="gramEnd"/>
            <w:r w:rsidRPr="0092284C">
              <w:rPr>
                <w:rFonts w:ascii="Times New Roman" w:hAnsi="Times New Roman" w:cs="Times New Roman"/>
              </w:rPr>
              <w:t>: [</w:t>
            </w:r>
            <w:r w:rsidRPr="0092284C">
              <w:rPr>
                <w:rFonts w:ascii="Times New Roman" w:hAnsi="Times New Roman" w:cs="Times New Roman"/>
                <w:highlight w:val="lightGray"/>
              </w:rPr>
              <w:t>пожалуйста, укажите</w:t>
            </w:r>
            <w:r w:rsidRPr="0092284C">
              <w:rPr>
                <w:rFonts w:ascii="Times New Roman" w:hAnsi="Times New Roman" w:cs="Times New Roman"/>
              </w:rPr>
              <w:t>]</w:t>
            </w:r>
          </w:p>
          <w:p w14:paraId="62B3657D" w14:textId="77777777" w:rsidR="00B25895" w:rsidRPr="0092284C" w:rsidRDefault="00B25895" w:rsidP="0092284C">
            <w:pPr>
              <w:numPr>
                <w:ilvl w:val="0"/>
                <w:numId w:val="8"/>
              </w:numPr>
              <w:tabs>
                <w:tab w:val="left" w:pos="993"/>
              </w:tabs>
              <w:spacing w:after="0" w:line="240" w:lineRule="auto"/>
              <w:ind w:left="993" w:hanging="633"/>
              <w:jc w:val="both"/>
              <w:rPr>
                <w:rFonts w:ascii="Times New Roman" w:hAnsi="Times New Roman" w:cs="Times New Roman"/>
              </w:rPr>
            </w:pPr>
            <w:r w:rsidRPr="0092284C">
              <w:rPr>
                <w:rFonts w:ascii="Times New Roman" w:hAnsi="Times New Roman" w:cs="Times New Roman"/>
              </w:rPr>
              <w:t>Минимальная ставка первого купона по Биржевым облигациям, при которой мы готовы приобрести Биржевые облигации на указанную максимальную сумму (в % годовых): [</w:t>
            </w:r>
            <w:r w:rsidRPr="0092284C">
              <w:rPr>
                <w:rFonts w:ascii="Times New Roman" w:hAnsi="Times New Roman" w:cs="Times New Roman"/>
                <w:highlight w:val="lightGray"/>
              </w:rPr>
              <w:t>пожалуйста, укажите</w:t>
            </w:r>
            <w:r w:rsidRPr="0092284C">
              <w:rPr>
                <w:rFonts w:ascii="Times New Roman" w:hAnsi="Times New Roman" w:cs="Times New Roman"/>
              </w:rPr>
              <w:t>]</w:t>
            </w:r>
          </w:p>
          <w:p w14:paraId="17496918"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Участником торгов ПАО Московская Биржа, выставляющим заявки на покупку Биржевых облигаций по нашему поручению, будет выступать: [</w:t>
            </w:r>
            <w:r w:rsidRPr="0092284C">
              <w:rPr>
                <w:rFonts w:ascii="Times New Roman" w:hAnsi="Times New Roman" w:cs="Times New Roman"/>
                <w:highlight w:val="lightGray"/>
              </w:rPr>
              <w:t>пожалуйста, укажите полное название своего брокера</w:t>
            </w:r>
            <w:r w:rsidRPr="0092284C">
              <w:rPr>
                <w:rFonts w:ascii="Times New Roman" w:hAnsi="Times New Roman" w:cs="Times New Roman"/>
              </w:rPr>
              <w:t>] (для инвесторов, работающих через брокера).</w:t>
            </w:r>
          </w:p>
          <w:p w14:paraId="76517AC8" w14:textId="77777777" w:rsidR="00B25895" w:rsidRPr="0092284C" w:rsidRDefault="00B25895" w:rsidP="0092284C">
            <w:pPr>
              <w:tabs>
                <w:tab w:val="left" w:pos="993"/>
              </w:tabs>
              <w:spacing w:after="0" w:line="240" w:lineRule="auto"/>
              <w:jc w:val="both"/>
              <w:rPr>
                <w:rFonts w:ascii="Times New Roman" w:hAnsi="Times New Roman" w:cs="Times New Roman"/>
                <w:b/>
              </w:rPr>
            </w:pPr>
            <w:r w:rsidRPr="0092284C">
              <w:rPr>
                <w:rFonts w:ascii="Times New Roman" w:hAnsi="Times New Roman" w:cs="Times New Roman"/>
              </w:rPr>
              <w:t xml:space="preserve">Настоящее сообщение является предложением (офертой) о заключении Предварительного договора (далее – Предложение). Настоящее Предложение о покупке действует </w:t>
            </w:r>
            <w:r w:rsidRPr="0092284C">
              <w:rPr>
                <w:rFonts w:ascii="Times New Roman" w:hAnsi="Times New Roman" w:cs="Times New Roman"/>
                <w:b/>
              </w:rPr>
              <w:t>до даты начала размещения Биржевых облигаций включительно.</w:t>
            </w:r>
          </w:p>
          <w:p w14:paraId="2EE04C49"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В случае если настоящее Предложение о покупке будет акцептовано, пожалуйста, направьте нам уведомление об акцепте по следующим координатам:</w:t>
            </w:r>
          </w:p>
          <w:p w14:paraId="6DDB4949"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для отправки курьером: [</w:t>
            </w:r>
            <w:r w:rsidRPr="0092284C">
              <w:rPr>
                <w:rFonts w:ascii="Times New Roman" w:hAnsi="Times New Roman" w:cs="Times New Roman"/>
                <w:highlight w:val="lightGray"/>
              </w:rPr>
              <w:t>укажите адрес Вашего офиса (для физического лица место регистрации)</w:t>
            </w:r>
            <w:r w:rsidRPr="0092284C">
              <w:rPr>
                <w:rFonts w:ascii="Times New Roman" w:hAnsi="Times New Roman" w:cs="Times New Roman"/>
              </w:rPr>
              <w:t>],</w:t>
            </w:r>
          </w:p>
          <w:p w14:paraId="10975B46"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для отправки по факсу: [</w:t>
            </w:r>
            <w:r w:rsidRPr="0092284C">
              <w:rPr>
                <w:rFonts w:ascii="Times New Roman" w:hAnsi="Times New Roman" w:cs="Times New Roman"/>
                <w:highlight w:val="lightGray"/>
              </w:rPr>
              <w:t>укажите номер факса Вашего офиса (для физического лица номер факса)</w:t>
            </w:r>
            <w:r w:rsidRPr="0092284C">
              <w:rPr>
                <w:rFonts w:ascii="Times New Roman" w:hAnsi="Times New Roman" w:cs="Times New Roman"/>
              </w:rPr>
              <w:t>],</w:t>
            </w:r>
          </w:p>
          <w:p w14:paraId="199559AF"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для передачи по электронной почте: [</w:t>
            </w:r>
            <w:r w:rsidRPr="0092284C">
              <w:rPr>
                <w:rFonts w:ascii="Times New Roman" w:hAnsi="Times New Roman" w:cs="Times New Roman"/>
                <w:highlight w:val="lightGray"/>
              </w:rPr>
              <w:t>укажите адрес Вашей электронной почты</w:t>
            </w:r>
            <w:r w:rsidRPr="0092284C">
              <w:rPr>
                <w:rFonts w:ascii="Times New Roman" w:hAnsi="Times New Roman" w:cs="Times New Roman"/>
              </w:rPr>
              <w:t>].</w:t>
            </w:r>
          </w:p>
          <w:p w14:paraId="119E4C78"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Все термины, используемые, но не определенные, в настоящем сообщении, понимаются в значении, установленном для них в Приглашении и Эмиссионных документах.</w:t>
            </w:r>
          </w:p>
          <w:p w14:paraId="6AC880E1"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Должность ________________ ФИО</w:t>
            </w:r>
          </w:p>
          <w:p w14:paraId="29053A0B"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[если лицо действует по доверенности, укажите реквизиты документа и приложите его копию]</w:t>
            </w:r>
          </w:p>
          <w:p w14:paraId="48907237"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Подпись, печать</w:t>
            </w:r>
          </w:p>
          <w:p w14:paraId="687A86FD" w14:textId="77777777" w:rsidR="00B25895" w:rsidRPr="0092284C" w:rsidRDefault="00B25895" w:rsidP="0092284C">
            <w:pPr>
              <w:tabs>
                <w:tab w:val="left" w:pos="993"/>
              </w:tabs>
              <w:spacing w:after="0" w:line="240" w:lineRule="auto"/>
              <w:jc w:val="both"/>
              <w:rPr>
                <w:rFonts w:ascii="Times New Roman" w:hAnsi="Times New Roman" w:cs="Times New Roman"/>
              </w:rPr>
            </w:pPr>
            <w:r w:rsidRPr="0092284C">
              <w:rPr>
                <w:rFonts w:ascii="Times New Roman" w:hAnsi="Times New Roman" w:cs="Times New Roman"/>
              </w:rPr>
              <w:t>Дата «__» ___________ 2021 г.</w:t>
            </w:r>
          </w:p>
          <w:p w14:paraId="7E850F35" w14:textId="77777777" w:rsidR="00B25895" w:rsidRPr="0092284C" w:rsidRDefault="00B25895" w:rsidP="0092284C">
            <w:pPr>
              <w:tabs>
                <w:tab w:val="left" w:pos="993"/>
              </w:tabs>
              <w:spacing w:after="0" w:line="240" w:lineRule="auto"/>
              <w:jc w:val="both"/>
              <w:rPr>
                <w:rFonts w:ascii="Times New Roman" w:hAnsi="Times New Roman" w:cs="Times New Roman"/>
                <w:b/>
              </w:rPr>
            </w:pPr>
            <w:r w:rsidRPr="0092284C">
              <w:rPr>
                <w:rFonts w:ascii="Times New Roman" w:hAnsi="Times New Roman" w:cs="Times New Roman"/>
              </w:rPr>
              <w:t>*Данная сумма не включает расходы, связанные с приобретением Биржевых облигаций и проведением расчетов.</w:t>
            </w:r>
          </w:p>
          <w:p w14:paraId="26313F1D" w14:textId="3D8648CB" w:rsidR="00B25895" w:rsidRDefault="00B25895" w:rsidP="00B25895">
            <w:pPr>
              <w:autoSpaceDE w:val="0"/>
              <w:autoSpaceDN w:val="0"/>
              <w:adjustRightInd w:val="0"/>
              <w:spacing w:after="0" w:line="240" w:lineRule="auto"/>
              <w:jc w:val="both"/>
              <w:rPr>
                <w:rFonts w:ascii="Times New Roman" w:eastAsiaTheme="minorEastAsia" w:hAnsi="Times New Roman" w:cs="Times New Roman"/>
                <w:b/>
                <w:lang w:eastAsia="ru-RU"/>
              </w:rPr>
            </w:pPr>
            <w:r>
              <w:rPr>
                <w:rFonts w:ascii="Times New Roman" w:eastAsiaTheme="minorEastAsia" w:hAnsi="Times New Roman" w:cs="Times New Roman"/>
                <w:b/>
                <w:lang w:eastAsia="ru-RU"/>
              </w:rPr>
              <w:t>2.5. В</w:t>
            </w:r>
            <w:r w:rsidRPr="00B25895">
              <w:rPr>
                <w:rFonts w:ascii="Times New Roman" w:eastAsiaTheme="minorEastAsia" w:hAnsi="Times New Roman" w:cs="Times New Roman"/>
                <w:b/>
                <w:lang w:eastAsia="ru-RU"/>
              </w:rPr>
              <w:t>ид, категория (тип) и иные идентификационные призн</w:t>
            </w:r>
            <w:r>
              <w:rPr>
                <w:rFonts w:ascii="Times New Roman" w:eastAsiaTheme="minorEastAsia" w:hAnsi="Times New Roman" w:cs="Times New Roman"/>
                <w:b/>
                <w:lang w:eastAsia="ru-RU"/>
              </w:rPr>
              <w:t>аки таких ценных бумаг эмитента, в</w:t>
            </w:r>
            <w:r w:rsidRPr="00B25895">
              <w:rPr>
                <w:rFonts w:ascii="Times New Roman" w:eastAsiaTheme="minorEastAsia" w:hAnsi="Times New Roman" w:cs="Times New Roman"/>
                <w:b/>
                <w:lang w:eastAsia="ru-RU"/>
              </w:rPr>
              <w:t xml:space="preserve"> случае если соответствующее событие (действие) имеет отношение или может оказать существенное влияние на стоимость </w:t>
            </w:r>
            <w:r>
              <w:rPr>
                <w:rFonts w:ascii="Times New Roman" w:eastAsiaTheme="minorEastAsia" w:hAnsi="Times New Roman" w:cs="Times New Roman"/>
                <w:b/>
                <w:lang w:eastAsia="ru-RU"/>
              </w:rPr>
              <w:t>таких ценных бумаг эмитента:</w:t>
            </w:r>
            <w:r w:rsidRPr="00E71FAE">
              <w:rPr>
                <w:rFonts w:ascii="Times New Roman" w:eastAsiaTheme="minorEastAsia" w:hAnsi="Times New Roman" w:cs="Times New Roman"/>
                <w:lang w:eastAsia="ru-RU"/>
              </w:rPr>
              <w:t xml:space="preserve"> биржевые облигации с обеспечением процентные неконвертируемые бездокументарные с централизованным учетом прав серии БО-П03,</w:t>
            </w:r>
            <w:r>
              <w:rPr>
                <w:rFonts w:ascii="Times New Roman" w:eastAsiaTheme="minorEastAsia" w:hAnsi="Times New Roman" w:cs="Times New Roman"/>
                <w:lang w:eastAsia="ru-RU"/>
              </w:rPr>
              <w:t xml:space="preserve"> размещаемые </w:t>
            </w:r>
            <w:r w:rsidRPr="00E71FAE">
              <w:rPr>
                <w:rFonts w:ascii="Times New Roman" w:eastAsiaTheme="minorEastAsia" w:hAnsi="Times New Roman" w:cs="Times New Roman"/>
                <w:lang w:eastAsia="ru-RU"/>
              </w:rPr>
              <w:t>в рамках программы биржевых облигаций серии 001Р, имеющей идентификационный номер 4-82416-Н-001Р-02Е от 25 ноября 2016 года</w:t>
            </w:r>
            <w:r>
              <w:rPr>
                <w:rFonts w:ascii="Times New Roman" w:eastAsiaTheme="minorEastAsia" w:hAnsi="Times New Roman" w:cs="Times New Roman"/>
                <w:lang w:eastAsia="ru-RU"/>
              </w:rPr>
              <w:t>,</w:t>
            </w:r>
            <w:r>
              <w:t xml:space="preserve"> </w:t>
            </w:r>
            <w:r w:rsidRPr="00E71FAE">
              <w:rPr>
                <w:rFonts w:ascii="Times New Roman" w:eastAsiaTheme="minorEastAsia" w:hAnsi="Times New Roman" w:cs="Times New Roman"/>
                <w:lang w:eastAsia="ru-RU"/>
              </w:rPr>
              <w:t>международный код (номер) ид</w:t>
            </w:r>
            <w:r>
              <w:rPr>
                <w:rFonts w:ascii="Times New Roman" w:eastAsiaTheme="minorEastAsia" w:hAnsi="Times New Roman" w:cs="Times New Roman"/>
                <w:lang w:eastAsia="ru-RU"/>
              </w:rPr>
              <w:t>ентификации ценных бумаг (ISIN)</w:t>
            </w:r>
            <w:r w:rsidRPr="00E71FAE">
              <w:rPr>
                <w:rFonts w:ascii="Times New Roman" w:eastAsiaTheme="minorEastAsia" w:hAnsi="Times New Roman" w:cs="Times New Roman"/>
                <w:lang w:eastAsia="ru-RU"/>
              </w:rPr>
              <w:t xml:space="preserve"> на дату раскрытия</w:t>
            </w:r>
            <w:r>
              <w:rPr>
                <w:rFonts w:ascii="Times New Roman" w:eastAsiaTheme="minorEastAsia" w:hAnsi="Times New Roman" w:cs="Times New Roman"/>
                <w:lang w:eastAsia="ru-RU"/>
              </w:rPr>
              <w:t xml:space="preserve"> </w:t>
            </w:r>
            <w:r w:rsidRPr="00E71FAE">
              <w:rPr>
                <w:rFonts w:ascii="Times New Roman" w:eastAsiaTheme="minorEastAsia" w:hAnsi="Times New Roman" w:cs="Times New Roman"/>
                <w:lang w:eastAsia="ru-RU"/>
              </w:rPr>
              <w:t xml:space="preserve">не присвоен </w:t>
            </w:r>
            <w:r>
              <w:rPr>
                <w:rFonts w:ascii="Times New Roman" w:eastAsiaTheme="minorEastAsia" w:hAnsi="Times New Roman" w:cs="Times New Roman"/>
                <w:lang w:eastAsia="ru-RU"/>
              </w:rPr>
              <w:t>(далее – Биржевые облигации).</w:t>
            </w:r>
          </w:p>
          <w:p w14:paraId="294632AB" w14:textId="7EA4DF4F" w:rsidR="001515F8" w:rsidRPr="00E71FAE" w:rsidRDefault="00B25895" w:rsidP="00E71FAE">
            <w:pPr>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b/>
                <w:lang w:eastAsia="ru-RU"/>
              </w:rPr>
              <w:t>2.6. Д</w:t>
            </w:r>
            <w:r w:rsidRPr="00B25895">
              <w:rPr>
                <w:rFonts w:ascii="Times New Roman" w:eastAsiaTheme="minorEastAsia" w:hAnsi="Times New Roman" w:cs="Times New Roman"/>
                <w:b/>
                <w:lang w:eastAsia="ru-RU"/>
              </w:rPr>
              <w:t>ата наступления соответствующего событ</w:t>
            </w:r>
            <w:r>
              <w:rPr>
                <w:rFonts w:ascii="Times New Roman" w:eastAsiaTheme="minorEastAsia" w:hAnsi="Times New Roman" w:cs="Times New Roman"/>
                <w:b/>
                <w:lang w:eastAsia="ru-RU"/>
              </w:rPr>
              <w:t xml:space="preserve">ия (совершения действия): </w:t>
            </w:r>
            <w:r>
              <w:rPr>
                <w:rFonts w:ascii="Times New Roman" w:eastAsiaTheme="minorEastAsia" w:hAnsi="Times New Roman" w:cs="Times New Roman"/>
                <w:lang w:eastAsia="ru-RU"/>
              </w:rPr>
              <w:t>09 сентября 2021 года.</w:t>
            </w:r>
          </w:p>
        </w:tc>
      </w:tr>
      <w:tr w:rsidR="001D5B41" w:rsidRPr="00A84EDF" w14:paraId="32F3E90C" w14:textId="77777777" w:rsidTr="004D0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84" w:type="dxa"/>
            <w:tcBorders>
              <w:top w:val="single" w:sz="4" w:space="0" w:color="auto"/>
              <w:left w:val="single" w:sz="4" w:space="0" w:color="auto"/>
              <w:bottom w:val="single" w:sz="4" w:space="0" w:color="auto"/>
              <w:right w:val="single" w:sz="4" w:space="0" w:color="auto"/>
            </w:tcBorders>
          </w:tcPr>
          <w:p w14:paraId="3D9C5EF6" w14:textId="77777777" w:rsidR="001D5B41" w:rsidRPr="00A84EDF" w:rsidRDefault="001D5B41" w:rsidP="005942F0">
            <w:pPr>
              <w:autoSpaceDE w:val="0"/>
              <w:autoSpaceDN w:val="0"/>
              <w:spacing w:after="0" w:line="240" w:lineRule="auto"/>
              <w:jc w:val="center"/>
              <w:rPr>
                <w:rFonts w:ascii="Times New Roman" w:eastAsiaTheme="minorEastAsia" w:hAnsi="Times New Roman" w:cs="Times New Roman"/>
                <w:b/>
                <w:lang w:eastAsia="ru-RU"/>
              </w:rPr>
            </w:pPr>
            <w:r w:rsidRPr="00A84EDF">
              <w:rPr>
                <w:rFonts w:ascii="Times New Roman" w:eastAsiaTheme="minorEastAsia" w:hAnsi="Times New Roman" w:cs="Times New Roman"/>
                <w:b/>
                <w:lang w:eastAsia="ru-RU"/>
              </w:rPr>
              <w:lastRenderedPageBreak/>
              <w:t>3. Подпись</w:t>
            </w:r>
          </w:p>
        </w:tc>
      </w:tr>
      <w:tr w:rsidR="00DD3DE6" w:rsidRPr="00A84EDF" w14:paraId="0BDF157C" w14:textId="77777777" w:rsidTr="004D0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84" w:type="dxa"/>
            <w:tcBorders>
              <w:top w:val="single" w:sz="4" w:space="0" w:color="auto"/>
              <w:left w:val="single" w:sz="4" w:space="0" w:color="auto"/>
              <w:bottom w:val="single" w:sz="4" w:space="0" w:color="auto"/>
              <w:right w:val="single" w:sz="4" w:space="0" w:color="auto"/>
            </w:tcBorders>
          </w:tcPr>
          <w:p w14:paraId="7E418D17" w14:textId="603FE04D" w:rsidR="00DD3DE6" w:rsidRPr="00DD3DE6" w:rsidRDefault="00DD3DE6" w:rsidP="00E71FAE">
            <w:pPr>
              <w:spacing w:after="0" w:line="240" w:lineRule="auto"/>
              <w:ind w:left="537" w:hanging="537"/>
              <w:rPr>
                <w:rFonts w:ascii="Times New Roman" w:eastAsiaTheme="minorEastAsia" w:hAnsi="Times New Roman" w:cs="Times New Roman"/>
                <w:lang w:eastAsia="ru-RU"/>
              </w:rPr>
            </w:pPr>
            <w:r w:rsidRPr="00DD3DE6">
              <w:rPr>
                <w:rFonts w:ascii="Times New Roman" w:eastAsiaTheme="minorEastAsia" w:hAnsi="Times New Roman" w:cs="Times New Roman"/>
                <w:lang w:eastAsia="ru-RU"/>
              </w:rPr>
              <w:t xml:space="preserve">3.1.  </w:t>
            </w:r>
            <w:r w:rsidR="00E71FAE">
              <w:rPr>
                <w:rFonts w:ascii="Times New Roman" w:eastAsiaTheme="minorEastAsia" w:hAnsi="Times New Roman" w:cs="Times New Roman"/>
                <w:lang w:eastAsia="ru-RU"/>
              </w:rPr>
              <w:t>Генеральный директор АО «АВТОБАН-</w:t>
            </w:r>
            <w:proofErr w:type="gramStart"/>
            <w:r w:rsidR="00E71FAE">
              <w:rPr>
                <w:rFonts w:ascii="Times New Roman" w:eastAsiaTheme="minorEastAsia" w:hAnsi="Times New Roman" w:cs="Times New Roman"/>
                <w:lang w:eastAsia="ru-RU"/>
              </w:rPr>
              <w:t xml:space="preserve">Финанс»   </w:t>
            </w:r>
            <w:proofErr w:type="gramEnd"/>
            <w:r w:rsidR="00E71FAE">
              <w:rPr>
                <w:rFonts w:ascii="Times New Roman" w:eastAsiaTheme="minorEastAsia" w:hAnsi="Times New Roman" w:cs="Times New Roman"/>
                <w:lang w:eastAsia="ru-RU"/>
              </w:rPr>
              <w:t xml:space="preserve"> _______</w:t>
            </w:r>
            <w:r w:rsidRPr="00DD3DE6">
              <w:rPr>
                <w:rFonts w:ascii="Times New Roman" w:eastAsiaTheme="minorEastAsia" w:hAnsi="Times New Roman" w:cs="Times New Roman"/>
                <w:lang w:eastAsia="ru-RU"/>
              </w:rPr>
              <w:t xml:space="preserve">________              </w:t>
            </w:r>
            <w:r w:rsidR="00E71FAE">
              <w:rPr>
                <w:rFonts w:ascii="Times New Roman" w:eastAsiaTheme="minorEastAsia" w:hAnsi="Times New Roman" w:cs="Times New Roman"/>
                <w:lang w:eastAsia="ru-RU"/>
              </w:rPr>
              <w:t>Анисимов Д.Б</w:t>
            </w:r>
            <w:r w:rsidR="00C01797" w:rsidRPr="00C01797">
              <w:rPr>
                <w:rFonts w:ascii="Times New Roman" w:eastAsiaTheme="minorEastAsia" w:hAnsi="Times New Roman" w:cs="Times New Roman"/>
                <w:lang w:eastAsia="ru-RU"/>
              </w:rPr>
              <w:t>.</w:t>
            </w:r>
          </w:p>
          <w:p w14:paraId="33CEAE8E" w14:textId="77777777" w:rsidR="00DD3DE6" w:rsidRPr="00DD3DE6" w:rsidRDefault="00DD3DE6" w:rsidP="00DD3DE6">
            <w:pPr>
              <w:rPr>
                <w:rFonts w:ascii="Times New Roman" w:eastAsiaTheme="minorEastAsia" w:hAnsi="Times New Roman" w:cs="Times New Roman"/>
                <w:lang w:eastAsia="ru-RU"/>
              </w:rPr>
            </w:pPr>
            <w:r w:rsidRPr="00DD3DE6">
              <w:rPr>
                <w:rFonts w:ascii="Times New Roman" w:eastAsiaTheme="minorEastAsia" w:hAnsi="Times New Roman" w:cs="Times New Roman"/>
                <w:lang w:eastAsia="ru-RU"/>
              </w:rPr>
              <w:t xml:space="preserve">                                                                                                      (подпись)</w:t>
            </w:r>
          </w:p>
          <w:p w14:paraId="570C3F23" w14:textId="7C08F869" w:rsidR="00DD3DE6" w:rsidRPr="00A84EDF" w:rsidRDefault="00DD3DE6" w:rsidP="00E71FAE">
            <w:pPr>
              <w:autoSpaceDE w:val="0"/>
              <w:autoSpaceDN w:val="0"/>
              <w:spacing w:after="0" w:line="240" w:lineRule="auto"/>
              <w:rPr>
                <w:rFonts w:ascii="Times New Roman" w:eastAsiaTheme="minorEastAsia" w:hAnsi="Times New Roman" w:cs="Times New Roman"/>
                <w:b/>
                <w:lang w:eastAsia="ru-RU"/>
              </w:rPr>
            </w:pPr>
            <w:r w:rsidRPr="00DD3DE6">
              <w:rPr>
                <w:rFonts w:ascii="Times New Roman" w:eastAsiaTheme="minorEastAsia" w:hAnsi="Times New Roman" w:cs="Times New Roman"/>
                <w:lang w:eastAsia="ru-RU"/>
              </w:rPr>
              <w:t xml:space="preserve">3.2. </w:t>
            </w:r>
            <w:r w:rsidRPr="00C2421A">
              <w:rPr>
                <w:rFonts w:ascii="Times New Roman" w:eastAsiaTheme="minorEastAsia" w:hAnsi="Times New Roman" w:cs="Times New Roman"/>
                <w:lang w:eastAsia="ru-RU"/>
              </w:rPr>
              <w:t xml:space="preserve">Дата </w:t>
            </w:r>
            <w:r w:rsidRPr="00353101">
              <w:rPr>
                <w:rFonts w:ascii="Times New Roman" w:eastAsiaTheme="minorEastAsia" w:hAnsi="Times New Roman" w:cs="Times New Roman"/>
                <w:lang w:eastAsia="ru-RU"/>
              </w:rPr>
              <w:t>«</w:t>
            </w:r>
            <w:r w:rsidR="0092284C">
              <w:rPr>
                <w:rFonts w:ascii="Times New Roman" w:eastAsiaTheme="minorEastAsia" w:hAnsi="Times New Roman" w:cs="Times New Roman"/>
                <w:lang w:eastAsia="ru-RU"/>
              </w:rPr>
              <w:t>09</w:t>
            </w:r>
            <w:r w:rsidRPr="00353101">
              <w:rPr>
                <w:rFonts w:ascii="Times New Roman" w:eastAsiaTheme="minorEastAsia" w:hAnsi="Times New Roman" w:cs="Times New Roman"/>
                <w:lang w:eastAsia="ru-RU"/>
              </w:rPr>
              <w:t xml:space="preserve">» </w:t>
            </w:r>
            <w:r w:rsidR="00E71FAE">
              <w:rPr>
                <w:rFonts w:ascii="Times New Roman" w:eastAsiaTheme="minorEastAsia" w:hAnsi="Times New Roman" w:cs="Times New Roman"/>
                <w:lang w:eastAsia="ru-RU"/>
              </w:rPr>
              <w:t>сентября</w:t>
            </w:r>
            <w:r w:rsidR="00E857B7">
              <w:rPr>
                <w:rFonts w:ascii="Times New Roman" w:eastAsiaTheme="minorEastAsia" w:hAnsi="Times New Roman" w:cs="Times New Roman"/>
                <w:lang w:eastAsia="ru-RU"/>
              </w:rPr>
              <w:t xml:space="preserve"> </w:t>
            </w:r>
            <w:r w:rsidRPr="00353101">
              <w:rPr>
                <w:rFonts w:ascii="Times New Roman" w:eastAsiaTheme="minorEastAsia" w:hAnsi="Times New Roman" w:cs="Times New Roman"/>
                <w:lang w:eastAsia="ru-RU"/>
              </w:rPr>
              <w:t xml:space="preserve"> 202</w:t>
            </w:r>
            <w:r w:rsidR="0023520E" w:rsidRPr="00353101">
              <w:rPr>
                <w:rFonts w:ascii="Times New Roman" w:eastAsiaTheme="minorEastAsia" w:hAnsi="Times New Roman" w:cs="Times New Roman"/>
                <w:lang w:eastAsia="ru-RU"/>
              </w:rPr>
              <w:t>1</w:t>
            </w:r>
            <w:r w:rsidRPr="00353101">
              <w:rPr>
                <w:rFonts w:ascii="Times New Roman" w:eastAsiaTheme="minorEastAsia" w:hAnsi="Times New Roman" w:cs="Times New Roman"/>
                <w:lang w:eastAsia="ru-RU"/>
              </w:rPr>
              <w:t xml:space="preserve"> г.</w:t>
            </w:r>
          </w:p>
        </w:tc>
      </w:tr>
    </w:tbl>
    <w:p w14:paraId="43CD11A1" w14:textId="77777777" w:rsidR="001D5B41" w:rsidRPr="00A84EDF" w:rsidRDefault="001D5B41" w:rsidP="00FF1512">
      <w:pPr>
        <w:tabs>
          <w:tab w:val="left" w:pos="7116"/>
        </w:tabs>
        <w:spacing w:after="0" w:line="240" w:lineRule="auto"/>
        <w:jc w:val="both"/>
      </w:pPr>
    </w:p>
    <w:sectPr w:rsidR="001D5B41" w:rsidRPr="00A84E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C152B"/>
    <w:multiLevelType w:val="hybridMultilevel"/>
    <w:tmpl w:val="95ECF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D4725E"/>
    <w:multiLevelType w:val="hybridMultilevel"/>
    <w:tmpl w:val="8C029320"/>
    <w:lvl w:ilvl="0" w:tplc="F5DC88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694770"/>
    <w:multiLevelType w:val="hybridMultilevel"/>
    <w:tmpl w:val="A65CCBF8"/>
    <w:lvl w:ilvl="0" w:tplc="00AE80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233654"/>
    <w:multiLevelType w:val="hybridMultilevel"/>
    <w:tmpl w:val="CF880B5E"/>
    <w:lvl w:ilvl="0" w:tplc="451CD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9C046F"/>
    <w:multiLevelType w:val="hybridMultilevel"/>
    <w:tmpl w:val="B2088B7E"/>
    <w:lvl w:ilvl="0" w:tplc="451CD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AC7A21"/>
    <w:multiLevelType w:val="hybridMultilevel"/>
    <w:tmpl w:val="4A06292A"/>
    <w:lvl w:ilvl="0" w:tplc="F5DC8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F5DC8812">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333D5"/>
    <w:multiLevelType w:val="hybridMultilevel"/>
    <w:tmpl w:val="648E1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ABC5280"/>
    <w:multiLevelType w:val="hybridMultilevel"/>
    <w:tmpl w:val="65FCF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1E6B8F"/>
    <w:multiLevelType w:val="hybridMultilevel"/>
    <w:tmpl w:val="12385F14"/>
    <w:lvl w:ilvl="0" w:tplc="00AE80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8C06660"/>
    <w:multiLevelType w:val="hybridMultilevel"/>
    <w:tmpl w:val="42DC8146"/>
    <w:lvl w:ilvl="0" w:tplc="EDD6C9D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2"/>
  </w:num>
  <w:num w:numId="3">
    <w:abstractNumId w:val="0"/>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41"/>
    <w:rsid w:val="00070C05"/>
    <w:rsid w:val="000712E3"/>
    <w:rsid w:val="00073BD6"/>
    <w:rsid w:val="00081016"/>
    <w:rsid w:val="000964DF"/>
    <w:rsid w:val="000A4525"/>
    <w:rsid w:val="000A6F14"/>
    <w:rsid w:val="000C179E"/>
    <w:rsid w:val="000C4CE4"/>
    <w:rsid w:val="000E2A9D"/>
    <w:rsid w:val="000F14B0"/>
    <w:rsid w:val="000F3F84"/>
    <w:rsid w:val="0012741F"/>
    <w:rsid w:val="00147EED"/>
    <w:rsid w:val="001515F8"/>
    <w:rsid w:val="001634A4"/>
    <w:rsid w:val="00180970"/>
    <w:rsid w:val="001846DE"/>
    <w:rsid w:val="001A1AF7"/>
    <w:rsid w:val="001A7758"/>
    <w:rsid w:val="001D5B41"/>
    <w:rsid w:val="001E55A4"/>
    <w:rsid w:val="001E72B2"/>
    <w:rsid w:val="00207BB4"/>
    <w:rsid w:val="00221A32"/>
    <w:rsid w:val="0022253C"/>
    <w:rsid w:val="00227F97"/>
    <w:rsid w:val="0023520E"/>
    <w:rsid w:val="00243622"/>
    <w:rsid w:val="0025538D"/>
    <w:rsid w:val="002874DF"/>
    <w:rsid w:val="002A5550"/>
    <w:rsid w:val="002C2D36"/>
    <w:rsid w:val="002D76AF"/>
    <w:rsid w:val="002E14D2"/>
    <w:rsid w:val="002F18C2"/>
    <w:rsid w:val="002F204D"/>
    <w:rsid w:val="002F3535"/>
    <w:rsid w:val="002F716F"/>
    <w:rsid w:val="00314B8F"/>
    <w:rsid w:val="00323AA6"/>
    <w:rsid w:val="00326240"/>
    <w:rsid w:val="003336B4"/>
    <w:rsid w:val="003505EB"/>
    <w:rsid w:val="00353101"/>
    <w:rsid w:val="00354B68"/>
    <w:rsid w:val="0035700D"/>
    <w:rsid w:val="0037788B"/>
    <w:rsid w:val="00380707"/>
    <w:rsid w:val="00383804"/>
    <w:rsid w:val="0038632C"/>
    <w:rsid w:val="00391291"/>
    <w:rsid w:val="003A52D5"/>
    <w:rsid w:val="003B38FE"/>
    <w:rsid w:val="003C05DF"/>
    <w:rsid w:val="003C3F55"/>
    <w:rsid w:val="003F67B9"/>
    <w:rsid w:val="00405464"/>
    <w:rsid w:val="004334E5"/>
    <w:rsid w:val="004538AF"/>
    <w:rsid w:val="00453DFA"/>
    <w:rsid w:val="004573E6"/>
    <w:rsid w:val="004646F9"/>
    <w:rsid w:val="004C368E"/>
    <w:rsid w:val="004C5A0E"/>
    <w:rsid w:val="004C5F8B"/>
    <w:rsid w:val="004D0447"/>
    <w:rsid w:val="004E42DD"/>
    <w:rsid w:val="004F2EAB"/>
    <w:rsid w:val="005028EC"/>
    <w:rsid w:val="005164FB"/>
    <w:rsid w:val="00557676"/>
    <w:rsid w:val="00564A10"/>
    <w:rsid w:val="005760E6"/>
    <w:rsid w:val="00577EDC"/>
    <w:rsid w:val="005942F0"/>
    <w:rsid w:val="005A3484"/>
    <w:rsid w:val="005B2545"/>
    <w:rsid w:val="005C1C66"/>
    <w:rsid w:val="005F7486"/>
    <w:rsid w:val="00601302"/>
    <w:rsid w:val="00603380"/>
    <w:rsid w:val="00631794"/>
    <w:rsid w:val="00632527"/>
    <w:rsid w:val="00642747"/>
    <w:rsid w:val="00646D20"/>
    <w:rsid w:val="00651E13"/>
    <w:rsid w:val="00660347"/>
    <w:rsid w:val="00687E0D"/>
    <w:rsid w:val="00694809"/>
    <w:rsid w:val="006A3BFE"/>
    <w:rsid w:val="006A514F"/>
    <w:rsid w:val="006B24F3"/>
    <w:rsid w:val="006B5BDC"/>
    <w:rsid w:val="006C29D5"/>
    <w:rsid w:val="006C6368"/>
    <w:rsid w:val="006D6F06"/>
    <w:rsid w:val="006E77DD"/>
    <w:rsid w:val="00716E7C"/>
    <w:rsid w:val="00717255"/>
    <w:rsid w:val="007230BF"/>
    <w:rsid w:val="00724E02"/>
    <w:rsid w:val="00742835"/>
    <w:rsid w:val="00751D84"/>
    <w:rsid w:val="007762BE"/>
    <w:rsid w:val="007A08BD"/>
    <w:rsid w:val="007A3F54"/>
    <w:rsid w:val="007B7B49"/>
    <w:rsid w:val="007C7B1C"/>
    <w:rsid w:val="007E56AA"/>
    <w:rsid w:val="00800B1F"/>
    <w:rsid w:val="0080683D"/>
    <w:rsid w:val="0083050B"/>
    <w:rsid w:val="0085437E"/>
    <w:rsid w:val="00875637"/>
    <w:rsid w:val="008A09A1"/>
    <w:rsid w:val="008A7777"/>
    <w:rsid w:val="008B5CEF"/>
    <w:rsid w:val="008C415F"/>
    <w:rsid w:val="008C618D"/>
    <w:rsid w:val="008D76AB"/>
    <w:rsid w:val="008E4F94"/>
    <w:rsid w:val="0092284C"/>
    <w:rsid w:val="009314EB"/>
    <w:rsid w:val="00950ED0"/>
    <w:rsid w:val="009651CC"/>
    <w:rsid w:val="009714E5"/>
    <w:rsid w:val="00976373"/>
    <w:rsid w:val="00987D75"/>
    <w:rsid w:val="00987DE0"/>
    <w:rsid w:val="00991CEB"/>
    <w:rsid w:val="00992B2E"/>
    <w:rsid w:val="009A49F8"/>
    <w:rsid w:val="009A7D7D"/>
    <w:rsid w:val="009B6D9A"/>
    <w:rsid w:val="009C6A6E"/>
    <w:rsid w:val="009E3CC4"/>
    <w:rsid w:val="009E5724"/>
    <w:rsid w:val="009E5870"/>
    <w:rsid w:val="009E592A"/>
    <w:rsid w:val="009E6F78"/>
    <w:rsid w:val="009F62F1"/>
    <w:rsid w:val="00A06AFE"/>
    <w:rsid w:val="00A1108F"/>
    <w:rsid w:val="00A14452"/>
    <w:rsid w:val="00A17DF7"/>
    <w:rsid w:val="00A34DD0"/>
    <w:rsid w:val="00A411E8"/>
    <w:rsid w:val="00A52CD5"/>
    <w:rsid w:val="00A84EDF"/>
    <w:rsid w:val="00A86B89"/>
    <w:rsid w:val="00AA12F8"/>
    <w:rsid w:val="00AA46B7"/>
    <w:rsid w:val="00AB74CC"/>
    <w:rsid w:val="00AE47C6"/>
    <w:rsid w:val="00B16233"/>
    <w:rsid w:val="00B171CC"/>
    <w:rsid w:val="00B2549F"/>
    <w:rsid w:val="00B25506"/>
    <w:rsid w:val="00B25895"/>
    <w:rsid w:val="00B2721C"/>
    <w:rsid w:val="00B439AA"/>
    <w:rsid w:val="00B569AA"/>
    <w:rsid w:val="00B76B57"/>
    <w:rsid w:val="00B7700D"/>
    <w:rsid w:val="00B85BFB"/>
    <w:rsid w:val="00BA25F0"/>
    <w:rsid w:val="00BA4CB0"/>
    <w:rsid w:val="00BB2D80"/>
    <w:rsid w:val="00BB7F4F"/>
    <w:rsid w:val="00BB7F50"/>
    <w:rsid w:val="00BD79FE"/>
    <w:rsid w:val="00BE7F8D"/>
    <w:rsid w:val="00BF433D"/>
    <w:rsid w:val="00C01797"/>
    <w:rsid w:val="00C02EA1"/>
    <w:rsid w:val="00C05A35"/>
    <w:rsid w:val="00C060FE"/>
    <w:rsid w:val="00C1213C"/>
    <w:rsid w:val="00C126BA"/>
    <w:rsid w:val="00C13E50"/>
    <w:rsid w:val="00C2421A"/>
    <w:rsid w:val="00C34D6D"/>
    <w:rsid w:val="00C50877"/>
    <w:rsid w:val="00C603E3"/>
    <w:rsid w:val="00CA119A"/>
    <w:rsid w:val="00CA67F1"/>
    <w:rsid w:val="00CA684A"/>
    <w:rsid w:val="00CA742D"/>
    <w:rsid w:val="00CB1363"/>
    <w:rsid w:val="00CB4A95"/>
    <w:rsid w:val="00CB765D"/>
    <w:rsid w:val="00CC6286"/>
    <w:rsid w:val="00CE2BF4"/>
    <w:rsid w:val="00CE37CA"/>
    <w:rsid w:val="00D109B3"/>
    <w:rsid w:val="00D23AB5"/>
    <w:rsid w:val="00D3317B"/>
    <w:rsid w:val="00D4688A"/>
    <w:rsid w:val="00D501B9"/>
    <w:rsid w:val="00D54D64"/>
    <w:rsid w:val="00D620EA"/>
    <w:rsid w:val="00D62D58"/>
    <w:rsid w:val="00D7039E"/>
    <w:rsid w:val="00D74AFF"/>
    <w:rsid w:val="00DA6B01"/>
    <w:rsid w:val="00DB789D"/>
    <w:rsid w:val="00DC1157"/>
    <w:rsid w:val="00DD3DE6"/>
    <w:rsid w:val="00DD52E0"/>
    <w:rsid w:val="00DE5EC3"/>
    <w:rsid w:val="00DE68B9"/>
    <w:rsid w:val="00DF0FC7"/>
    <w:rsid w:val="00DF7555"/>
    <w:rsid w:val="00E01B08"/>
    <w:rsid w:val="00E02D9E"/>
    <w:rsid w:val="00E04992"/>
    <w:rsid w:val="00E52120"/>
    <w:rsid w:val="00E52823"/>
    <w:rsid w:val="00E636FC"/>
    <w:rsid w:val="00E67AD0"/>
    <w:rsid w:val="00E71FAE"/>
    <w:rsid w:val="00E857B7"/>
    <w:rsid w:val="00E85DF9"/>
    <w:rsid w:val="00EA62F9"/>
    <w:rsid w:val="00EB5AFB"/>
    <w:rsid w:val="00EC0167"/>
    <w:rsid w:val="00F005E6"/>
    <w:rsid w:val="00F03601"/>
    <w:rsid w:val="00F04F89"/>
    <w:rsid w:val="00F0716D"/>
    <w:rsid w:val="00F33784"/>
    <w:rsid w:val="00F6567F"/>
    <w:rsid w:val="00F67B30"/>
    <w:rsid w:val="00F74F2C"/>
    <w:rsid w:val="00F81003"/>
    <w:rsid w:val="00F9241C"/>
    <w:rsid w:val="00F94BE2"/>
    <w:rsid w:val="00F97C9A"/>
    <w:rsid w:val="00FA4A98"/>
    <w:rsid w:val="00FB26B9"/>
    <w:rsid w:val="00FB5D91"/>
    <w:rsid w:val="00FC1CFD"/>
    <w:rsid w:val="00FC2ADE"/>
    <w:rsid w:val="00FD4E86"/>
    <w:rsid w:val="00FE32C5"/>
    <w:rsid w:val="00FF1512"/>
    <w:rsid w:val="00FF4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9F95"/>
  <w15:docId w15:val="{49381437-2CCD-474F-982D-1F88DE3B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D5B41"/>
  </w:style>
  <w:style w:type="character" w:customStyle="1" w:styleId="hl">
    <w:name w:val="hl"/>
    <w:basedOn w:val="a0"/>
    <w:rsid w:val="001D5B41"/>
  </w:style>
  <w:style w:type="character" w:styleId="a3">
    <w:name w:val="Strong"/>
    <w:basedOn w:val="a0"/>
    <w:uiPriority w:val="22"/>
    <w:qFormat/>
    <w:rsid w:val="008A09A1"/>
    <w:rPr>
      <w:b/>
      <w:bCs/>
    </w:rPr>
  </w:style>
  <w:style w:type="character" w:styleId="a4">
    <w:name w:val="Hyperlink"/>
    <w:basedOn w:val="a0"/>
    <w:uiPriority w:val="99"/>
    <w:unhideWhenUsed/>
    <w:rsid w:val="008A09A1"/>
    <w:rPr>
      <w:color w:val="0000FF" w:themeColor="hyperlink"/>
      <w:u w:val="single"/>
    </w:rPr>
  </w:style>
  <w:style w:type="paragraph" w:styleId="a5">
    <w:name w:val="Balloon Text"/>
    <w:basedOn w:val="a"/>
    <w:link w:val="a6"/>
    <w:uiPriority w:val="99"/>
    <w:semiHidden/>
    <w:unhideWhenUsed/>
    <w:rsid w:val="004D044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D0447"/>
    <w:rPr>
      <w:rFonts w:ascii="Segoe UI" w:hAnsi="Segoe UI" w:cs="Segoe UI"/>
      <w:sz w:val="18"/>
      <w:szCs w:val="18"/>
    </w:rPr>
  </w:style>
  <w:style w:type="character" w:customStyle="1" w:styleId="UnresolvedMention">
    <w:name w:val="Unresolved Mention"/>
    <w:basedOn w:val="a0"/>
    <w:uiPriority w:val="99"/>
    <w:semiHidden/>
    <w:unhideWhenUsed/>
    <w:rsid w:val="005760E6"/>
    <w:rPr>
      <w:color w:val="605E5C"/>
      <w:shd w:val="clear" w:color="auto" w:fill="E1DFDD"/>
    </w:rPr>
  </w:style>
  <w:style w:type="paragraph" w:styleId="a7">
    <w:name w:val="List Paragraph"/>
    <w:basedOn w:val="a"/>
    <w:uiPriority w:val="34"/>
    <w:qFormat/>
    <w:rsid w:val="00EC0167"/>
    <w:pPr>
      <w:ind w:left="720"/>
      <w:contextualSpacing/>
    </w:pPr>
  </w:style>
  <w:style w:type="character" w:styleId="a8">
    <w:name w:val="Placeholder Text"/>
    <w:basedOn w:val="a0"/>
    <w:uiPriority w:val="99"/>
    <w:semiHidden/>
    <w:rsid w:val="000C179E"/>
    <w:rPr>
      <w:color w:val="808080"/>
    </w:rPr>
  </w:style>
  <w:style w:type="character" w:styleId="a9">
    <w:name w:val="annotation reference"/>
    <w:basedOn w:val="a0"/>
    <w:uiPriority w:val="99"/>
    <w:semiHidden/>
    <w:unhideWhenUsed/>
    <w:rsid w:val="00E01B08"/>
    <w:rPr>
      <w:sz w:val="16"/>
      <w:szCs w:val="16"/>
    </w:rPr>
  </w:style>
  <w:style w:type="paragraph" w:styleId="aa">
    <w:name w:val="annotation text"/>
    <w:basedOn w:val="a"/>
    <w:link w:val="ab"/>
    <w:uiPriority w:val="99"/>
    <w:unhideWhenUsed/>
    <w:rsid w:val="00E01B08"/>
    <w:pPr>
      <w:spacing w:line="240" w:lineRule="auto"/>
    </w:pPr>
    <w:rPr>
      <w:sz w:val="20"/>
      <w:szCs w:val="20"/>
    </w:rPr>
  </w:style>
  <w:style w:type="character" w:customStyle="1" w:styleId="ab">
    <w:name w:val="Текст примечания Знак"/>
    <w:basedOn w:val="a0"/>
    <w:link w:val="aa"/>
    <w:uiPriority w:val="99"/>
    <w:rsid w:val="00E01B08"/>
    <w:rPr>
      <w:sz w:val="20"/>
      <w:szCs w:val="20"/>
    </w:rPr>
  </w:style>
  <w:style w:type="paragraph" w:styleId="ac">
    <w:name w:val="annotation subject"/>
    <w:basedOn w:val="aa"/>
    <w:next w:val="aa"/>
    <w:link w:val="ad"/>
    <w:uiPriority w:val="99"/>
    <w:semiHidden/>
    <w:unhideWhenUsed/>
    <w:rsid w:val="00E01B08"/>
    <w:rPr>
      <w:b/>
      <w:bCs/>
    </w:rPr>
  </w:style>
  <w:style w:type="character" w:customStyle="1" w:styleId="ad">
    <w:name w:val="Тема примечания Знак"/>
    <w:basedOn w:val="ab"/>
    <w:link w:val="ac"/>
    <w:uiPriority w:val="99"/>
    <w:semiHidden/>
    <w:rsid w:val="00E01B08"/>
    <w:rPr>
      <w:b/>
      <w:bCs/>
      <w:sz w:val="20"/>
      <w:szCs w:val="20"/>
    </w:rPr>
  </w:style>
  <w:style w:type="paragraph" w:styleId="ae">
    <w:name w:val="Revision"/>
    <w:hidden/>
    <w:uiPriority w:val="99"/>
    <w:semiHidden/>
    <w:rsid w:val="00E01B08"/>
    <w:pPr>
      <w:spacing w:after="0" w:line="240" w:lineRule="auto"/>
    </w:pPr>
  </w:style>
  <w:style w:type="character" w:styleId="af">
    <w:name w:val="FollowedHyperlink"/>
    <w:basedOn w:val="a0"/>
    <w:uiPriority w:val="99"/>
    <w:semiHidden/>
    <w:unhideWhenUsed/>
    <w:rsid w:val="002E14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08530">
      <w:bodyDiv w:val="1"/>
      <w:marLeft w:val="0"/>
      <w:marRight w:val="0"/>
      <w:marTop w:val="0"/>
      <w:marBottom w:val="0"/>
      <w:divBdr>
        <w:top w:val="none" w:sz="0" w:space="0" w:color="auto"/>
        <w:left w:val="none" w:sz="0" w:space="0" w:color="auto"/>
        <w:bottom w:val="none" w:sz="0" w:space="0" w:color="auto"/>
        <w:right w:val="none" w:sz="0" w:space="0" w:color="auto"/>
      </w:divBdr>
    </w:div>
    <w:div w:id="560409250">
      <w:bodyDiv w:val="1"/>
      <w:marLeft w:val="0"/>
      <w:marRight w:val="0"/>
      <w:marTop w:val="0"/>
      <w:marBottom w:val="0"/>
      <w:divBdr>
        <w:top w:val="none" w:sz="0" w:space="0" w:color="auto"/>
        <w:left w:val="none" w:sz="0" w:space="0" w:color="auto"/>
        <w:bottom w:val="none" w:sz="0" w:space="0" w:color="auto"/>
        <w:right w:val="none" w:sz="0" w:space="0" w:color="auto"/>
      </w:divBdr>
    </w:div>
    <w:div w:id="926812935">
      <w:bodyDiv w:val="1"/>
      <w:marLeft w:val="0"/>
      <w:marRight w:val="0"/>
      <w:marTop w:val="0"/>
      <w:marBottom w:val="0"/>
      <w:divBdr>
        <w:top w:val="none" w:sz="0" w:space="0" w:color="auto"/>
        <w:left w:val="none" w:sz="0" w:space="0" w:color="auto"/>
        <w:bottom w:val="none" w:sz="0" w:space="0" w:color="auto"/>
        <w:right w:val="none" w:sz="0" w:space="0" w:color="auto"/>
      </w:divBdr>
    </w:div>
    <w:div w:id="991635804">
      <w:bodyDiv w:val="1"/>
      <w:marLeft w:val="0"/>
      <w:marRight w:val="0"/>
      <w:marTop w:val="0"/>
      <w:marBottom w:val="0"/>
      <w:divBdr>
        <w:top w:val="none" w:sz="0" w:space="0" w:color="auto"/>
        <w:left w:val="none" w:sz="0" w:space="0" w:color="auto"/>
        <w:bottom w:val="none" w:sz="0" w:space="0" w:color="auto"/>
        <w:right w:val="none" w:sz="0" w:space="0" w:color="auto"/>
      </w:divBdr>
    </w:div>
    <w:div w:id="1058551566">
      <w:bodyDiv w:val="1"/>
      <w:marLeft w:val="0"/>
      <w:marRight w:val="0"/>
      <w:marTop w:val="0"/>
      <w:marBottom w:val="0"/>
      <w:divBdr>
        <w:top w:val="none" w:sz="0" w:space="0" w:color="auto"/>
        <w:left w:val="none" w:sz="0" w:space="0" w:color="auto"/>
        <w:bottom w:val="none" w:sz="0" w:space="0" w:color="auto"/>
        <w:right w:val="none" w:sz="0" w:space="0" w:color="auto"/>
      </w:divBdr>
    </w:div>
    <w:div w:id="1062942399">
      <w:bodyDiv w:val="1"/>
      <w:marLeft w:val="0"/>
      <w:marRight w:val="0"/>
      <w:marTop w:val="0"/>
      <w:marBottom w:val="0"/>
      <w:divBdr>
        <w:top w:val="none" w:sz="0" w:space="0" w:color="auto"/>
        <w:left w:val="none" w:sz="0" w:space="0" w:color="auto"/>
        <w:bottom w:val="none" w:sz="0" w:space="0" w:color="auto"/>
        <w:right w:val="none" w:sz="0" w:space="0" w:color="auto"/>
      </w:divBdr>
    </w:div>
    <w:div w:id="1275407721">
      <w:bodyDiv w:val="1"/>
      <w:marLeft w:val="0"/>
      <w:marRight w:val="0"/>
      <w:marTop w:val="0"/>
      <w:marBottom w:val="0"/>
      <w:divBdr>
        <w:top w:val="none" w:sz="0" w:space="0" w:color="auto"/>
        <w:left w:val="none" w:sz="0" w:space="0" w:color="auto"/>
        <w:bottom w:val="none" w:sz="0" w:space="0" w:color="auto"/>
        <w:right w:val="none" w:sz="0" w:space="0" w:color="auto"/>
      </w:divBdr>
    </w:div>
    <w:div w:id="1537814725">
      <w:bodyDiv w:val="1"/>
      <w:marLeft w:val="0"/>
      <w:marRight w:val="0"/>
      <w:marTop w:val="0"/>
      <w:marBottom w:val="0"/>
      <w:divBdr>
        <w:top w:val="none" w:sz="0" w:space="0" w:color="auto"/>
        <w:left w:val="none" w:sz="0" w:space="0" w:color="auto"/>
        <w:bottom w:val="none" w:sz="0" w:space="0" w:color="auto"/>
        <w:right w:val="none" w:sz="0" w:space="0" w:color="auto"/>
      </w:divBdr>
    </w:div>
    <w:div w:id="1902401158">
      <w:bodyDiv w:val="1"/>
      <w:marLeft w:val="0"/>
      <w:marRight w:val="0"/>
      <w:marTop w:val="0"/>
      <w:marBottom w:val="0"/>
      <w:divBdr>
        <w:top w:val="none" w:sz="0" w:space="0" w:color="auto"/>
        <w:left w:val="none" w:sz="0" w:space="0" w:color="auto"/>
        <w:bottom w:val="none" w:sz="0" w:space="0" w:color="auto"/>
        <w:right w:val="none" w:sz="0" w:space="0" w:color="auto"/>
      </w:divBdr>
    </w:div>
    <w:div w:id="190533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m@skbbank.ru" TargetMode="External"/><Relationship Id="rId13" Type="http://schemas.openxmlformats.org/officeDocument/2006/relationships/hyperlink" Target="https://www.e-disclosure.ru/portal/company.aspx?id=35670" TargetMode="External"/><Relationship Id="rId18" Type="http://schemas.openxmlformats.org/officeDocument/2006/relationships/hyperlink" Target="mailto:aleksej.v.andreev2@bspb.ru" TargetMode="External"/><Relationship Id="rId26" Type="http://schemas.openxmlformats.org/officeDocument/2006/relationships/hyperlink" Target="mailto:Avasiliev@univer.ru" TargetMode="External"/><Relationship Id="rId3" Type="http://schemas.openxmlformats.org/officeDocument/2006/relationships/styles" Target="styles.xml"/><Relationship Id="rId21" Type="http://schemas.openxmlformats.org/officeDocument/2006/relationships/hyperlink" Target="mailto:dcm@bcsgm.com" TargetMode="External"/><Relationship Id="rId7" Type="http://schemas.openxmlformats.org/officeDocument/2006/relationships/hyperlink" Target="mailto:dcm@bcsgm.com" TargetMode="External"/><Relationship Id="rId12" Type="http://schemas.openxmlformats.org/officeDocument/2006/relationships/hyperlink" Target="mailto:Avasiliev@univer.ru" TargetMode="External"/><Relationship Id="rId17" Type="http://schemas.openxmlformats.org/officeDocument/2006/relationships/hyperlink" Target="mailto:andrey.g.arzhanov@bspb.ru" TargetMode="External"/><Relationship Id="rId25" Type="http://schemas.openxmlformats.org/officeDocument/2006/relationships/hyperlink" Target="mailto:capitalmarkets@solidbroker.ru" TargetMode="External"/><Relationship Id="rId2" Type="http://schemas.openxmlformats.org/officeDocument/2006/relationships/numbering" Target="numbering.xml"/><Relationship Id="rId16" Type="http://schemas.openxmlformats.org/officeDocument/2006/relationships/hyperlink" Target="mailto:dcm@skbbank.ru" TargetMode="External"/><Relationship Id="rId20" Type="http://schemas.openxmlformats.org/officeDocument/2006/relationships/hyperlink" Target="mailto:Avasiliev@univer.ru" TargetMode="External"/><Relationship Id="rId1" Type="http://schemas.openxmlformats.org/officeDocument/2006/relationships/customXml" Target="../customXml/item1.xml"/><Relationship Id="rId6" Type="http://schemas.openxmlformats.org/officeDocument/2006/relationships/hyperlink" Target="https://www.e-disclosure.ru/portal/company.aspx?id=35670" TargetMode="External"/><Relationship Id="rId11" Type="http://schemas.openxmlformats.org/officeDocument/2006/relationships/hyperlink" Target="mailto:capitalmarkets@solidbroker.ru" TargetMode="External"/><Relationship Id="rId24" Type="http://schemas.openxmlformats.org/officeDocument/2006/relationships/hyperlink" Target="mailto:aleksej.v.andreev2@bspb.ru" TargetMode="External"/><Relationship Id="rId5" Type="http://schemas.openxmlformats.org/officeDocument/2006/relationships/webSettings" Target="webSettings.xml"/><Relationship Id="rId15" Type="http://schemas.openxmlformats.org/officeDocument/2006/relationships/hyperlink" Target="mailto:dcm@bcsgm.com" TargetMode="External"/><Relationship Id="rId23" Type="http://schemas.openxmlformats.org/officeDocument/2006/relationships/hyperlink" Target="mailto:andrey.g.arzhanov@bspb.ru" TargetMode="External"/><Relationship Id="rId28" Type="http://schemas.openxmlformats.org/officeDocument/2006/relationships/theme" Target="theme/theme1.xml"/><Relationship Id="rId10" Type="http://schemas.openxmlformats.org/officeDocument/2006/relationships/hyperlink" Target="mailto:aleksej.v.andreev2@bspb.ru" TargetMode="External"/><Relationship Id="rId19" Type="http://schemas.openxmlformats.org/officeDocument/2006/relationships/hyperlink" Target="mailto:capitalmarkets@solidbroker.ru" TargetMode="External"/><Relationship Id="rId4" Type="http://schemas.openxmlformats.org/officeDocument/2006/relationships/settings" Target="settings.xml"/><Relationship Id="rId9" Type="http://schemas.openxmlformats.org/officeDocument/2006/relationships/hyperlink" Target="mailto:andrey.g.arzhanov@bspb.ru" TargetMode="External"/><Relationship Id="rId14" Type="http://schemas.openxmlformats.org/officeDocument/2006/relationships/hyperlink" Target="https://www.e-disclosure.ru/portal/company.aspx?id=35670" TargetMode="External"/><Relationship Id="rId22" Type="http://schemas.openxmlformats.org/officeDocument/2006/relationships/hyperlink" Target="mailto:dcm@skbbank.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F351D-6A3E-433E-9726-91FE4F6EA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3800</Words>
  <Characters>21660</Characters>
  <Application>Microsoft Office Word</Application>
  <DocSecurity>4</DocSecurity>
  <Lines>180</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Рыненков Илья</dc:creator>
  <cp:lastModifiedBy>Нурияхметова Светлана Владимировна</cp:lastModifiedBy>
  <cp:revision>2</cp:revision>
  <cp:lastPrinted>2020-02-12T08:41:00Z</cp:lastPrinted>
  <dcterms:created xsi:type="dcterms:W3CDTF">2021-09-10T07:06:00Z</dcterms:created>
  <dcterms:modified xsi:type="dcterms:W3CDTF">2021-09-10T07:06:00Z</dcterms:modified>
</cp:coreProperties>
</file>