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B4" w:rsidRPr="00182FC1" w:rsidRDefault="004A3AB4" w:rsidP="004A3AB4">
      <w:pPr>
        <w:pStyle w:val="af0"/>
        <w:autoSpaceDE w:val="0"/>
        <w:autoSpaceDN w:val="0"/>
        <w:ind w:left="536" w:right="176" w:firstLine="0"/>
        <w:jc w:val="center"/>
        <w:rPr>
          <w:b/>
          <w:sz w:val="20"/>
          <w:szCs w:val="20"/>
        </w:rPr>
      </w:pPr>
      <w:bookmarkStart w:id="0" w:name="_GoBack"/>
      <w:bookmarkEnd w:id="0"/>
      <w:r w:rsidRPr="00182FC1">
        <w:rPr>
          <w:b/>
          <w:sz w:val="20"/>
          <w:szCs w:val="20"/>
        </w:rPr>
        <w:t>1.«О сведениях, оказывающих, по мнению эмитента,</w:t>
      </w:r>
    </w:p>
    <w:p w:rsidR="004A3AB4" w:rsidRPr="00182FC1" w:rsidRDefault="004A3AB4" w:rsidP="004A3AB4">
      <w:pPr>
        <w:pStyle w:val="af0"/>
        <w:autoSpaceDE w:val="0"/>
        <w:autoSpaceDN w:val="0"/>
        <w:ind w:left="536" w:right="176" w:firstLine="0"/>
        <w:jc w:val="center"/>
        <w:rPr>
          <w:b/>
          <w:sz w:val="20"/>
          <w:szCs w:val="20"/>
        </w:rPr>
      </w:pPr>
      <w:r w:rsidRPr="00182FC1">
        <w:rPr>
          <w:b/>
          <w:sz w:val="20"/>
          <w:szCs w:val="20"/>
        </w:rPr>
        <w:t>существенное влияние на стоимость его эмиссионных ценных бумаг»</w:t>
      </w:r>
    </w:p>
    <w:p w:rsidR="00436357" w:rsidRPr="00182FC1" w:rsidRDefault="00436357" w:rsidP="00436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1"/>
        <w:gridCol w:w="5330"/>
      </w:tblGrid>
      <w:tr w:rsidR="00436357" w:rsidRPr="00182FC1" w:rsidTr="00436357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57" w:rsidRPr="00182FC1" w:rsidRDefault="004363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D54FC5" w:rsidRPr="00182FC1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182FC1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182FC1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"АВТОБАН-Финанс"</w:t>
            </w:r>
          </w:p>
        </w:tc>
      </w:tr>
      <w:tr w:rsidR="00D54FC5" w:rsidRPr="00182FC1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182FC1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182FC1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"АВТОБАН-Финанс"</w:t>
            </w:r>
          </w:p>
        </w:tc>
      </w:tr>
      <w:tr w:rsidR="00D54FC5" w:rsidRPr="00182FC1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182FC1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Место нахождения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182FC1" w:rsidRDefault="00D54FC5" w:rsidP="001560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119571; г. Москва, Проспект Вернадского, д.92, корп. 1, оф 46</w:t>
            </w:r>
          </w:p>
        </w:tc>
      </w:tr>
      <w:tr w:rsidR="00D54FC5" w:rsidRPr="00182FC1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182FC1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ОГРН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182FC1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1147746558596</w:t>
            </w:r>
          </w:p>
        </w:tc>
      </w:tr>
      <w:tr w:rsidR="00D54FC5" w:rsidRPr="00182FC1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182FC1" w:rsidRDefault="00D54FC5" w:rsidP="004F73D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ИНН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182FC1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7708813750</w:t>
            </w:r>
          </w:p>
        </w:tc>
      </w:tr>
      <w:tr w:rsidR="00D54FC5" w:rsidRPr="00182FC1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182FC1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182FC1" w:rsidRDefault="00D54FC5" w:rsidP="00D54FC5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82416-</w:t>
            </w: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</w:tr>
      <w:tr w:rsidR="00D54FC5" w:rsidRPr="00182FC1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182FC1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182FC1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http://www.e-disclosure.ru/portal/company.aspx?id=35670; http://www.avtoban.ru/about/investory</w:t>
            </w:r>
          </w:p>
        </w:tc>
      </w:tr>
      <w:tr w:rsidR="00D54FC5" w:rsidRPr="00182FC1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182FC1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182FC1" w:rsidRDefault="00D02472" w:rsidP="00D54FC5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54FC5"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.08.2021 г.</w:t>
            </w:r>
          </w:p>
        </w:tc>
      </w:tr>
    </w:tbl>
    <w:p w:rsidR="004E5692" w:rsidRPr="00182FC1" w:rsidRDefault="004E5692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1"/>
      </w:tblGrid>
      <w:tr w:rsidR="00406398" w:rsidRPr="00182FC1" w:rsidTr="00A15AC4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98" w:rsidRPr="00182FC1" w:rsidRDefault="0031705F" w:rsidP="004A3AB4">
            <w:pPr>
              <w:pStyle w:val="af0"/>
              <w:autoSpaceDE w:val="0"/>
              <w:autoSpaceDN w:val="0"/>
              <w:ind w:left="536" w:right="176" w:firstLine="0"/>
              <w:jc w:val="center"/>
              <w:rPr>
                <w:b/>
                <w:sz w:val="20"/>
                <w:szCs w:val="20"/>
              </w:rPr>
            </w:pPr>
            <w:r w:rsidRPr="00182FC1">
              <w:rPr>
                <w:b/>
                <w:sz w:val="20"/>
                <w:szCs w:val="20"/>
              </w:rPr>
              <w:t>2.Содержание сообщения</w:t>
            </w:r>
          </w:p>
          <w:p w:rsidR="004A3AB4" w:rsidRPr="00182FC1" w:rsidRDefault="004A3AB4" w:rsidP="009F2EC9">
            <w:pPr>
              <w:pStyle w:val="af0"/>
              <w:autoSpaceDE w:val="0"/>
              <w:autoSpaceDN w:val="0"/>
              <w:ind w:left="536" w:right="176" w:firstLine="0"/>
              <w:jc w:val="center"/>
              <w:rPr>
                <w:b/>
                <w:sz w:val="20"/>
                <w:szCs w:val="20"/>
              </w:rPr>
            </w:pPr>
            <w:r w:rsidRPr="00182FC1">
              <w:rPr>
                <w:b/>
                <w:sz w:val="20"/>
                <w:szCs w:val="20"/>
              </w:rPr>
              <w:t>«</w:t>
            </w:r>
            <w:r w:rsidR="009F2EC9" w:rsidRPr="00182FC1">
              <w:rPr>
                <w:b/>
                <w:sz w:val="20"/>
                <w:szCs w:val="20"/>
              </w:rPr>
              <w:t>Публичная безотзывная оферта</w:t>
            </w:r>
            <w:r w:rsidRPr="00182FC1">
              <w:rPr>
                <w:b/>
                <w:sz w:val="20"/>
                <w:szCs w:val="20"/>
              </w:rPr>
              <w:t>»</w:t>
            </w:r>
          </w:p>
        </w:tc>
      </w:tr>
      <w:tr w:rsidR="004B3BC9" w:rsidRPr="00182FC1" w:rsidTr="00A15AC4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E" w:rsidRPr="00182FC1" w:rsidRDefault="008B4A86" w:rsidP="00337AEE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A3AB4"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3AB4"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</w:t>
            </w:r>
            <w:r w:rsidR="00B44CAB"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утверждение Эмитентом публичной безотзывной оферты в отношении приобретения размещенной коммерческой облигации серии КО-01.</w:t>
            </w:r>
          </w:p>
          <w:p w:rsidR="004A3AB4" w:rsidRPr="00182FC1" w:rsidRDefault="004A3AB4" w:rsidP="004A3AB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В случае если соответствующее событие (действие) имеет отношение</w:t>
            </w:r>
            <w:r w:rsidR="00520ED9"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третьему лицу </w:t>
            </w: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связано с </w:t>
            </w:r>
            <w:r w:rsidR="00520ED9"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</w:t>
            </w: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</w:t>
            </w:r>
            <w:r w:rsidR="005B4FA1"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(если имеется)</w:t>
            </w: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такого лица: 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привести информацию не представляется возможным, т.к. информация затрагивает </w:t>
            </w:r>
            <w:r w:rsidR="00BD4708"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владельца 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Коммерческой облигации</w:t>
            </w:r>
            <w:r w:rsidR="00DC3CD9"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4A3AB4" w:rsidRPr="00182FC1" w:rsidRDefault="004A3AB4" w:rsidP="004A3AB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В случае если соответствующее событие (действие) имеет отношение</w:t>
            </w:r>
            <w:r w:rsidR="00520ED9"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решению, принятому уполномоченным органом управления эмитентом или третьего лица,</w:t>
            </w: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связано с</w:t>
            </w:r>
            <w:r w:rsidR="00520ED9"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 решением </w:t>
            </w: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наименование </w:t>
            </w:r>
            <w:r w:rsidR="00520ED9"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уполномоченного органа </w:t>
            </w: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</w:t>
            </w:r>
            <w:r w:rsidR="005B4FA1"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решение принято коллегиальным органом управления соответствующего лица:</w:t>
            </w:r>
          </w:p>
          <w:p w:rsidR="00337AEE" w:rsidRPr="00182FC1" w:rsidRDefault="00337AEE" w:rsidP="00337AEE">
            <w:pPr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Уполномоченный орган управления Эмитента, принявший решение: Генеральный директор АО «АВТОБАН-Финанс»</w:t>
            </w:r>
          </w:p>
          <w:p w:rsidR="00337AEE" w:rsidRPr="00182FC1" w:rsidRDefault="00337AEE" w:rsidP="00337AEE">
            <w:pPr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Дата принятия решения:  </w:t>
            </w:r>
            <w:r w:rsidR="00D02472"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30.08.2021</w:t>
            </w:r>
            <w:r w:rsidR="00C01F60"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, приказ</w:t>
            </w:r>
            <w:r w:rsidR="0087300D"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C01F60"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№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D02472"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б/н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</w:t>
            </w:r>
            <w:r w:rsidR="00D02472"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30.08.2021 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337AEE" w:rsidRPr="00182FC1" w:rsidRDefault="00337AEE" w:rsidP="00337AEE">
            <w:pPr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принятого решения:</w:t>
            </w:r>
          </w:p>
          <w:p w:rsidR="00337AEE" w:rsidRPr="00182FC1" w:rsidRDefault="00337AEE" w:rsidP="00337AEE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«Утвердить публичную безотзывную оферту в отношении приобретения размещенной коммерческой облигации серии КО-01 (приложение 1)</w:t>
            </w:r>
            <w:r w:rsidRPr="00182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37AEE" w:rsidRPr="00182FC1" w:rsidRDefault="00337AEE" w:rsidP="00337AEE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182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Приложение 1 к приказу №  </w:t>
            </w:r>
            <w:r w:rsidR="00D02472" w:rsidRPr="00182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б/н </w:t>
            </w:r>
            <w:r w:rsidRPr="00182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="00D02472" w:rsidRPr="00182F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30.08.2021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ПУБЛИЧНАЯ БЕЗОТЗЫВНАЯ ОФЕРТА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г. Москва                                                                    </w:t>
            </w:r>
            <w:r w:rsidR="00D02472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1C2C9C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«</w:t>
            </w:r>
            <w:r w:rsidR="00C01F60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30</w:t>
            </w:r>
            <w:r w:rsidR="001C2C9C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»</w:t>
            </w:r>
            <w:r w:rsidR="00D02472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1F60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августа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2021г.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Настоящей офертой Акционерное общество «АВТОБАН-Финанс» безотзывно обязуется приобрести по соглашению с ее владельцем коммерческую облигацию документарную на предъявителя с обязательным централизованным хранением серии КО-01 неконвертируемую процентную со сроком погашения в 1092 (Одна тысяча девяносто второй день) с даты начала размещения номинальной стоимостью 5 000 000 000 (Пять миллиардов) рублей, идентификационный номер выпуска 4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CDE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-01-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82416-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H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от «03» сентября 2019 г. на следующих условиях: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 Термины и определения: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1.1. «Эмитент» - Акционерное общество «АВТОБАН-Финанс».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1.2. «Коммерческая облигация» - коммерческая облигация документарная на предъявителя с обязательным централизованным хранением серии КО-01 неконвертируемая процентная со сроком погашения в 1092 (Одна тысяча девяносто второй день) с даты начала размещения номинальной стоимостью 5 000 000 000 (Пять миллиардов) рублей, идентификационный номер выпуска 4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CDE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-01-82416-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H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от «03» сентября 2019 г., присвоенный </w:t>
            </w:r>
            <w:r w:rsidRPr="00182F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Небанковской кредитной организацией акционерным обществом «Национальный расчетный депозитарий».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1.3. «НКО АО НРД», «НРД»: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Полное фирменное наименование: Небанковская кредитная организация акционерное общество «Национальный расчетный депозитарий»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Сокращенное фирменное наименование: НКО АО НРД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Место нахождения: Российская Федерация, город Москва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Адрес для направления корреспонденции (почтовый адрес): Российская Федерация,105066, г. Москва, ул. Спартаковская, дом 12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ИНН/КПП: 7702165310/775001001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Телефон: +7(495) 956-27-89, +7 (495) 956-27-90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Номер лицензии профессионального участника рынка ценных бумаг на осуществление депозитарной деятельности: №045-12042-000100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Дата выдачи лицензии профессионального участника рынка ценных бумаг на осуществление депозитарной деятельности: 19.02.2009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Срок действия лицензии профессионального участника рынка ценных бумаг на осуществление депозитарной деятельности: без ограничения срока действия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Лицензирующий орган: ФСФР России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1.4. «Оферта» - настоящая Оферта.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1.5. «Лента новостей» - информационный ресурс, обновляемый в режиме реального времени и предоставляемый информационным агентством, уполномоченным в установленном порядке на проведение действий по раскрытию информации о ценных бумагах и об иных финансовых инструментах.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1.6. «Страница в сети Интернет» - страница в информационно-телекоммуникационной сети «Интернет», предоставляемая Эмитенту одним из распространителей информации на рынке ценных бумаг. Адрес указанной страницы:</w:t>
            </w:r>
            <w:r w:rsidRPr="00182F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182FC1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auto"/>
                  <w:sz w:val="20"/>
                  <w:szCs w:val="20"/>
                  <w:lang w:eastAsia="ru-RU"/>
                </w:rPr>
                <w:t>https://e-disclosure.ru/portal/company.aspx?id=35670</w:t>
              </w:r>
            </w:hyperlink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1.7. «Эмиссионные документы» - Решение о выпуске ценных бумаг, утвержденное решением Совета директоров Эмитента, принятым 21 августа 2019 года (протокол от 23 августа 2019 № б/н) на основании решения Совета директоров Эмитента, принятого Советом директоров Эмитента 21 августа 2019</w:t>
            </w:r>
            <w:r w:rsidR="002A4F5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протокол от 23 августа 2019 № б/н).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1.8. «Дата приобретения» - дата, указанная в пункте 2.5 Оферты.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2. Предмет и характер Оферты. Условия ее акцепта.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2.1. Настоящей Офертой Эмитент предлагает лицу, являющемуся владельцем Коммерческой облигации и имеющему намерение продать Эмитенту Коммерческую облигацию, заключить договор купли-продажи Коммерческой облигации с Эмитентом в соответствии с законодательством Российской Федерации, Уставом Эмитента, Эмиссионными документами и Офертой в количестве 1 (Одна) штука по цене приобретения Коммерческой облигации, установленной в пункте 2.10. Оферты (далее – «Цена приобретения Коммерческой облигации»).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2.2. Оферта является публичной и выражает волю Эмитента заключить договор купли-продажи Коммерческой облигации на указанных в Оферте условиях с владельцем Коммерческой облигации.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2.3. Оферта является безотзывной.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2.4. Оферта считается полученной адресатом в момент её опубликования в Ленте новостей и на Странице в сети Интернет.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2.5. Дата приобретения Эмитентом Коммерческой облигации – «</w:t>
            </w:r>
            <w:r w:rsidR="006B766E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16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»</w:t>
            </w:r>
            <w:r w:rsidR="006B766E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сентября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2.6. Порядок принятия предложения о приобретении лицом, осуществляющим права по Коммерческой облигации, и срок, в течение которого такое лицо может направить Сообщение о принятии предложения о приобретении Коммерческой облигации:</w:t>
            </w:r>
          </w:p>
          <w:p w:rsidR="00337AEE" w:rsidRPr="00182FC1" w:rsidRDefault="00337AEE" w:rsidP="00337AEE">
            <w:pPr>
              <w:pStyle w:val="Default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182FC1">
              <w:rPr>
                <w:b/>
                <w:i/>
                <w:color w:val="auto"/>
                <w:sz w:val="20"/>
                <w:szCs w:val="20"/>
              </w:rPr>
              <w:t>Владелец Коммерческой облигации</w:t>
            </w:r>
            <w:r w:rsidRPr="00182FC1">
              <w:rPr>
                <w:b/>
                <w:i/>
                <w:sz w:val="20"/>
                <w:szCs w:val="20"/>
              </w:rPr>
              <w:t xml:space="preserve"> или уполномоченное им лицо, в том числе номинальный держатель Коммерческой облигации (л</w:t>
            </w:r>
            <w:r w:rsidRPr="00182FC1">
              <w:rPr>
                <w:b/>
                <w:i/>
                <w:color w:val="auto"/>
                <w:sz w:val="20"/>
                <w:szCs w:val="20"/>
              </w:rPr>
              <w:t>ицо, осуществляющее права по Коммерческой облигации), намеренный продать Эмитенту принадлежащую ему Коммерческую облигацию, направляет Эмитенту Сообщение о принятии предложения о приобретении Коммерческой облигации (далее – «Сообщение») путем дачи соответствующего указания (инструкции</w:t>
            </w:r>
            <w:r w:rsidRPr="00182FC1">
              <w:rPr>
                <w:b/>
                <w:i/>
                <w:sz w:val="20"/>
                <w:szCs w:val="20"/>
              </w:rPr>
              <w:t xml:space="preserve">) </w:t>
            </w:r>
            <w:r w:rsidRPr="00182FC1">
              <w:rPr>
                <w:b/>
                <w:i/>
                <w:color w:val="auto"/>
                <w:sz w:val="20"/>
                <w:szCs w:val="20"/>
              </w:rPr>
              <w:t>депозитарию, который осуществляет учет его прав на Коммерческую облигацию, по правилам, установленным действующим законодательством Российской Федерации. В этом случае указание (инструкция) дается в соответствии со статьей 8.9 Федерального закона «О рынке ценных бумаг», а владелец не вправе распоряжаться Коммерческой облигацией, предъявленной для приобретения, в том числе передавать её в залог либо обременять другими способами, о чем НРД и номинальный держатель (при его наличии) без поручения владельца вносят запись об установлении этого ограничения по счету, на котором учитываются его права на Коммерческую облигацию.</w:t>
            </w:r>
          </w:p>
          <w:p w:rsidR="00520ED9" w:rsidRPr="00182FC1" w:rsidRDefault="00520ED9" w:rsidP="00520E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20ED9" w:rsidRPr="00182FC1" w:rsidRDefault="00520ED9" w:rsidP="00520E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2F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 направления Сообщения (срок, в течение которого владелец Коммерческой облигации может передать Сообщение) начинается  «09» сентября 2021 г. и заканчивается  «15» сентября 2021 г</w:t>
            </w:r>
            <w:r w:rsidR="005657EA" w:rsidRPr="00182F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182F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(обе даты включительно).</w:t>
            </w:r>
          </w:p>
          <w:p w:rsidR="00520ED9" w:rsidRPr="00182FC1" w:rsidRDefault="00520ED9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2F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Волеизъявление лица, осуществляющего права по Коммерческой облигации, считается полученным Эмитентом в день его получения НРД.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  <w:r w:rsidRPr="00182FC1">
              <w:rPr>
                <w:b/>
                <w:i/>
                <w:sz w:val="20"/>
                <w:szCs w:val="20"/>
              </w:rPr>
              <w:t>2.7. Порядок приобретения Коммерческой облигации:</w:t>
            </w:r>
          </w:p>
          <w:p w:rsidR="00337AEE" w:rsidRPr="00182FC1" w:rsidRDefault="00337AEE" w:rsidP="00337AEE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  <w:r w:rsidRPr="00182FC1">
              <w:rPr>
                <w:b/>
                <w:i/>
                <w:sz w:val="20"/>
                <w:szCs w:val="20"/>
              </w:rPr>
              <w:t xml:space="preserve">Коммерческая облигация приобретается по установленной Цене приобретения Коммерческой облигации в Дату приобретения на внебиржевом рынке путем перевода Коммерческой облигации со счета депо, открытого в НРД владельцу Коммерческой облигации или его уполномоченному лицу, на казначейский счет депо, открытый в НРД Эмитенту, предназначенный для учета прав на выпущенные Эмитентом ценные бумаги, и перевода соответствующей суммы денежных средств с банковского счета, открытого в НРД уполномоченному лицу Эмитента, на банковский счет, открытый в НРД владельцу Коммерческой облигации или лицу, уполномоченному владельцу Коммерческой облигации на получение денежных средств по Коммерческой облигации. </w:t>
            </w:r>
          </w:p>
          <w:p w:rsidR="00337AEE" w:rsidRPr="00182FC1" w:rsidRDefault="00337AEE" w:rsidP="00337AEE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  <w:r w:rsidRPr="00182FC1">
              <w:rPr>
                <w:b/>
                <w:i/>
                <w:sz w:val="20"/>
                <w:szCs w:val="20"/>
              </w:rPr>
              <w:t xml:space="preserve">Перевод Коммерческой облигации осуществляется по правилам,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средствам. </w:t>
            </w:r>
          </w:p>
          <w:p w:rsidR="00337AEE" w:rsidRPr="00182FC1" w:rsidRDefault="00337AEE" w:rsidP="00337AEE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</w:p>
          <w:p w:rsidR="00337AEE" w:rsidRPr="00182FC1" w:rsidRDefault="00337AEE" w:rsidP="00337AEE">
            <w:pPr>
              <w:pStyle w:val="Default"/>
              <w:jc w:val="both"/>
              <w:rPr>
                <w:b/>
                <w:i/>
                <w:sz w:val="20"/>
                <w:szCs w:val="20"/>
              </w:rPr>
            </w:pPr>
            <w:r w:rsidRPr="00182FC1">
              <w:rPr>
                <w:b/>
                <w:i/>
                <w:sz w:val="20"/>
                <w:szCs w:val="20"/>
              </w:rPr>
              <w:t>2.8. Форма и срок оплаты:</w:t>
            </w: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2F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Оплата Коммерческой облигации осуществляется денежными средствами в валюте Российской Федерации в безналичном порядке в Дату приобретения.</w:t>
            </w:r>
          </w:p>
          <w:p w:rsidR="00337AEE" w:rsidRPr="00182FC1" w:rsidRDefault="00337AEE" w:rsidP="00337A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2.9. Эмитент не несет обязательств по приобретению Коммерческой облигации по отношению:</w:t>
            </w: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к лицу, не представившему в указанный срок свое Сообщение;</w:t>
            </w: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 к лицу, представившему Сообщение, не соответствующее установленным требованиям.</w:t>
            </w: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18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2.10. </w:t>
            </w:r>
            <w:r w:rsidR="00182FC1" w:rsidRPr="00182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82FC1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Цена приобретения Коммерческой облигации - 100% номинальной стоимости Коммерческой облигации и накопленный купонный доход, рассчитанный в соответствии с Эмиссионными документами на дату исполнения Эмитентом обязательств по приобретению Коммерческой облигации – Дату приобретения.</w:t>
            </w: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2.11. Обязательства сторон по акцептованной Оферте считаются исполненными с момента перехода права собственности на приобретаемую Коммерческую облигацию к Эмитенту и оплаты этой Коммерческой облигации Эмитентом.</w:t>
            </w: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3. Прочие условия</w:t>
            </w: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3.1. Уступка прав требования по сделкам, заключенным посредством акцепта Оферты, не разрешается.</w:t>
            </w: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3.2. Споры в связи с договором купли-продажи Коммерческих облигаций, заключенным путем акцепта Оферты, подлежат рассмотрению в Арбитражном суде по месту нахождения Эмитента.</w:t>
            </w: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3.3. Акцепт Оферты означает согласие владельца Коммерческих облигаций с условиями, указанными в Оферте. Акцептом Оферты считается последовательное</w:t>
            </w:r>
            <w:r w:rsidRPr="0018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осуществление владельцем Коммерческих облигаций действий, указанных в разделе 2 Оферты.</w:t>
            </w:r>
          </w:p>
          <w:p w:rsidR="00337AEE" w:rsidRPr="00182FC1" w:rsidRDefault="00337AEE" w:rsidP="00337AEE">
            <w:pPr>
              <w:tabs>
                <w:tab w:val="left" w:pos="8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ab/>
            </w: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4. Подпись:</w:t>
            </w:r>
          </w:p>
          <w:p w:rsidR="00337AEE" w:rsidRPr="00182FC1" w:rsidRDefault="00337AEE" w:rsidP="00337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Генеральный директор АО «АВТОБАН-Финанс»                                                            Д.Б. Анисимов</w:t>
            </w:r>
          </w:p>
          <w:p w:rsidR="00337AEE" w:rsidRPr="00182FC1" w:rsidRDefault="00273910" w:rsidP="00337AEE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Дата «</w:t>
            </w:r>
            <w:r w:rsidR="00C01F60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30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C01F60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августа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7AEE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2021</w:t>
            </w:r>
            <w:r w:rsidR="005657EA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6B766E" w:rsidRPr="00182F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:rsidR="004A3AB4" w:rsidRPr="00182FC1" w:rsidRDefault="004A3AB4" w:rsidP="008B4A86">
            <w:pPr>
              <w:spacing w:after="0" w:line="240" w:lineRule="auto"/>
              <w:ind w:left="6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 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</w:t>
            </w:r>
          </w:p>
          <w:p w:rsidR="004A3AB4" w:rsidRPr="00182FC1" w:rsidRDefault="004A3AB4" w:rsidP="004A3AB4">
            <w:pPr>
              <w:tabs>
                <w:tab w:val="left" w:pos="10007"/>
              </w:tabs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Вид: 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коммерческая облигация</w:t>
            </w: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3AB4" w:rsidRPr="00182FC1" w:rsidRDefault="004A3AB4" w:rsidP="004A3AB4">
            <w:pPr>
              <w:tabs>
                <w:tab w:val="left" w:pos="10007"/>
                <w:tab w:val="left" w:pos="10119"/>
              </w:tabs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Серия: 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КО-01</w:t>
            </w: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3AB4" w:rsidRPr="00182FC1" w:rsidRDefault="004A3AB4" w:rsidP="004A3AB4">
            <w:pPr>
              <w:pStyle w:val="af2"/>
              <w:tabs>
                <w:tab w:val="left" w:pos="10007"/>
              </w:tabs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идентификационные признаки: 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Коммерческая облигация документарная на предъявителя с обязательным централизованным хранением серии КО-01 неконвертируемая процентная со сроком погашения в 1092-й (Одна тысяча девяносто второй) день с даты начала размещения, </w:t>
            </w:r>
            <w:r w:rsidR="009B03E6"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идентификационный 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номер выпуска</w:t>
            </w: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4CDE-01-82416-H от 03.09.2019, присвоенный Небанковской кредитной организацией акционерным обществом «Национальный расчетный депозитарий»</w:t>
            </w: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(именуемая по тексту – Коммерческая облигация).</w:t>
            </w:r>
          </w:p>
          <w:p w:rsidR="004A3AB4" w:rsidRPr="00182FC1" w:rsidRDefault="004A3AB4" w:rsidP="004A3A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код (номер) идентификации ценных бумаг (ISIN):</w:t>
            </w:r>
            <w:r w:rsidRPr="00182FC1">
              <w:rPr>
                <w:rFonts w:ascii="Arial" w:hAnsi="Arial" w:cs="Arial"/>
                <w:color w:val="232B44"/>
                <w:sz w:val="20"/>
                <w:szCs w:val="20"/>
                <w:shd w:val="clear" w:color="auto" w:fill="FFFFFF"/>
              </w:rPr>
              <w:t xml:space="preserve"> 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RU000A100UQ8.</w:t>
            </w:r>
          </w:p>
          <w:p w:rsidR="0031705F" w:rsidRPr="00182FC1" w:rsidRDefault="004A3AB4" w:rsidP="0047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действия): </w:t>
            </w:r>
            <w:r w:rsidR="004751D5"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</w:t>
            </w:r>
            <w:r w:rsidRPr="00182F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.08.2021.</w:t>
            </w:r>
            <w:r w:rsidR="00B44CAB" w:rsidRPr="00182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D52C0" w:rsidRPr="00182FC1" w:rsidRDefault="006D52C0" w:rsidP="0043635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B3BC9" w:rsidRPr="00182FC1" w:rsidTr="00436357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182FC1" w:rsidRDefault="00436357">
            <w:pPr>
              <w:jc w:val="center"/>
              <w:rPr>
                <w:b/>
                <w:lang w:eastAsia="ru-RU"/>
              </w:rPr>
            </w:pPr>
            <w:r w:rsidRPr="00182FC1">
              <w:rPr>
                <w:b/>
                <w:lang w:eastAsia="ru-RU"/>
              </w:rPr>
              <w:t>3. Подпись</w:t>
            </w:r>
          </w:p>
        </w:tc>
      </w:tr>
      <w:tr w:rsidR="004B3BC9" w:rsidRPr="00A70707" w:rsidTr="00436357">
        <w:trPr>
          <w:trHeight w:val="989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6D" w:rsidRPr="00182FC1" w:rsidRDefault="007745FE" w:rsidP="007745FE">
            <w:pPr>
              <w:tabs>
                <w:tab w:val="left" w:pos="438"/>
                <w:tab w:val="left" w:pos="10065"/>
              </w:tabs>
              <w:ind w:right="189"/>
              <w:rPr>
                <w:lang w:eastAsia="ru-RU"/>
              </w:rPr>
            </w:pPr>
            <w:r w:rsidRPr="00182FC1">
              <w:rPr>
                <w:lang w:eastAsia="ru-RU"/>
              </w:rPr>
              <w:t>3.1. Генеральный директор</w:t>
            </w:r>
          </w:p>
          <w:p w:rsidR="007745FE" w:rsidRPr="00182FC1" w:rsidRDefault="00621D6D" w:rsidP="007745FE">
            <w:pPr>
              <w:tabs>
                <w:tab w:val="left" w:pos="438"/>
                <w:tab w:val="left" w:pos="10065"/>
              </w:tabs>
              <w:ind w:right="189"/>
              <w:rPr>
                <w:lang w:eastAsia="ru-RU"/>
              </w:rPr>
            </w:pPr>
            <w:r w:rsidRPr="00182FC1">
              <w:rPr>
                <w:lang w:eastAsia="ru-RU"/>
              </w:rPr>
              <w:t xml:space="preserve"> </w:t>
            </w:r>
            <w:r w:rsidR="001F1AF3" w:rsidRPr="00182FC1">
              <w:rPr>
                <w:lang w:eastAsia="ru-RU"/>
              </w:rPr>
              <w:t>А</w:t>
            </w:r>
            <w:r w:rsidRPr="00182FC1">
              <w:rPr>
                <w:lang w:eastAsia="ru-RU"/>
              </w:rPr>
              <w:t>О «</w:t>
            </w:r>
            <w:r w:rsidR="001F1AF3" w:rsidRPr="00182FC1">
              <w:rPr>
                <w:lang w:eastAsia="ru-RU"/>
              </w:rPr>
              <w:t>АВТОБАН-</w:t>
            </w:r>
            <w:r w:rsidRPr="00182FC1">
              <w:rPr>
                <w:lang w:eastAsia="ru-RU"/>
              </w:rPr>
              <w:t>Финанс»</w:t>
            </w:r>
            <w:r w:rsidR="00671AE8" w:rsidRPr="00182FC1">
              <w:rPr>
                <w:lang w:eastAsia="ru-RU"/>
              </w:rPr>
              <w:t xml:space="preserve">                                                                                               </w:t>
            </w:r>
            <w:r w:rsidR="002B426B" w:rsidRPr="00182FC1">
              <w:rPr>
                <w:lang w:eastAsia="ru-RU"/>
              </w:rPr>
              <w:t xml:space="preserve">                 </w:t>
            </w:r>
            <w:r w:rsidR="00671AE8" w:rsidRPr="00182FC1">
              <w:rPr>
                <w:lang w:eastAsia="ru-RU"/>
              </w:rPr>
              <w:t xml:space="preserve"> </w:t>
            </w:r>
            <w:r w:rsidR="001F1AF3" w:rsidRPr="00182FC1">
              <w:rPr>
                <w:lang w:eastAsia="ru-RU"/>
              </w:rPr>
              <w:t>Д</w:t>
            </w:r>
            <w:r w:rsidR="00671AE8" w:rsidRPr="00182FC1">
              <w:rPr>
                <w:lang w:eastAsia="ru-RU"/>
              </w:rPr>
              <w:t>.</w:t>
            </w:r>
            <w:r w:rsidR="001F1AF3" w:rsidRPr="00182FC1">
              <w:rPr>
                <w:lang w:eastAsia="ru-RU"/>
              </w:rPr>
              <w:t>Б</w:t>
            </w:r>
            <w:r w:rsidR="00671AE8" w:rsidRPr="00182FC1">
              <w:rPr>
                <w:lang w:eastAsia="ru-RU"/>
              </w:rPr>
              <w:t xml:space="preserve">. </w:t>
            </w:r>
            <w:r w:rsidR="001F1AF3" w:rsidRPr="00182FC1">
              <w:rPr>
                <w:lang w:eastAsia="ru-RU"/>
              </w:rPr>
              <w:t>Анисимов</w:t>
            </w:r>
          </w:p>
          <w:p w:rsidR="007745FE" w:rsidRPr="00182FC1" w:rsidRDefault="00235013" w:rsidP="007745FE">
            <w:pPr>
              <w:keepNext/>
              <w:spacing w:before="20"/>
              <w:jc w:val="both"/>
              <w:outlineLvl w:val="1"/>
              <w:rPr>
                <w:lang w:eastAsia="ru-RU"/>
              </w:rPr>
            </w:pPr>
            <w:r w:rsidRPr="00182FC1">
              <w:rPr>
                <w:lang w:eastAsia="ru-RU"/>
              </w:rPr>
              <w:t xml:space="preserve">                              </w:t>
            </w:r>
            <w:r w:rsidR="00671AE8" w:rsidRPr="00182FC1">
              <w:rPr>
                <w:lang w:eastAsia="ru-RU"/>
              </w:rPr>
              <w:t xml:space="preserve">       </w:t>
            </w:r>
            <w:r w:rsidR="007745FE" w:rsidRPr="00182FC1">
              <w:rPr>
                <w:lang w:eastAsia="ru-RU"/>
              </w:rPr>
              <w:t xml:space="preserve">                                                            _____________                                 </w:t>
            </w:r>
          </w:p>
          <w:p w:rsidR="007745FE" w:rsidRPr="00182FC1" w:rsidRDefault="007745FE" w:rsidP="007745FE">
            <w:pPr>
              <w:jc w:val="both"/>
              <w:rPr>
                <w:lang w:eastAsia="ru-RU"/>
              </w:rPr>
            </w:pPr>
            <w:r w:rsidRPr="00182FC1">
              <w:rPr>
                <w:lang w:eastAsia="ru-RU"/>
              </w:rPr>
              <w:t xml:space="preserve">                                                                                                  (подпись)</w:t>
            </w:r>
          </w:p>
          <w:p w:rsidR="00436357" w:rsidRPr="002B426B" w:rsidRDefault="002C19D1" w:rsidP="006B766E">
            <w:pPr>
              <w:autoSpaceDE/>
              <w:jc w:val="both"/>
              <w:rPr>
                <w:lang w:eastAsia="ru-RU"/>
              </w:rPr>
            </w:pPr>
            <w:r w:rsidRPr="00182FC1">
              <w:rPr>
                <w:lang w:eastAsia="ru-RU"/>
              </w:rPr>
              <w:t>3.2. Дата «</w:t>
            </w:r>
            <w:r w:rsidR="006B766E" w:rsidRPr="00182FC1">
              <w:rPr>
                <w:lang w:eastAsia="ru-RU"/>
              </w:rPr>
              <w:t>30</w:t>
            </w:r>
            <w:r w:rsidRPr="00182FC1">
              <w:rPr>
                <w:lang w:eastAsia="ru-RU"/>
              </w:rPr>
              <w:t xml:space="preserve">» </w:t>
            </w:r>
            <w:r w:rsidR="006B766E" w:rsidRPr="00182FC1">
              <w:rPr>
                <w:lang w:eastAsia="ru-RU"/>
              </w:rPr>
              <w:t>августа</w:t>
            </w:r>
            <w:r w:rsidR="00671AE8" w:rsidRPr="00182FC1">
              <w:rPr>
                <w:lang w:eastAsia="ru-RU"/>
              </w:rPr>
              <w:t>____</w:t>
            </w:r>
            <w:r w:rsidR="007745FE" w:rsidRPr="00182FC1">
              <w:rPr>
                <w:lang w:eastAsia="ru-RU"/>
              </w:rPr>
              <w:t xml:space="preserve"> </w:t>
            </w:r>
            <w:r w:rsidR="00D01985" w:rsidRPr="00182FC1">
              <w:rPr>
                <w:lang w:eastAsia="ru-RU"/>
              </w:rPr>
              <w:t>2021</w:t>
            </w:r>
            <w:r w:rsidRPr="00182FC1">
              <w:rPr>
                <w:lang w:eastAsia="ru-RU"/>
              </w:rPr>
              <w:t>г.</w:t>
            </w:r>
            <w:r w:rsidRPr="00182FC1">
              <w:rPr>
                <w:lang w:eastAsia="ru-RU"/>
              </w:rPr>
              <w:tab/>
              <w:t xml:space="preserve">       </w:t>
            </w:r>
            <w:r w:rsidR="000168C2" w:rsidRPr="00182FC1">
              <w:rPr>
                <w:lang w:eastAsia="ru-RU"/>
              </w:rPr>
              <w:t xml:space="preserve">                                    </w:t>
            </w:r>
            <w:r w:rsidRPr="00182FC1">
              <w:rPr>
                <w:lang w:eastAsia="ru-RU"/>
              </w:rPr>
              <w:t xml:space="preserve">  м.п.</w:t>
            </w:r>
          </w:p>
        </w:tc>
      </w:tr>
    </w:tbl>
    <w:p w:rsidR="00436357" w:rsidRPr="00A70707" w:rsidRDefault="00436357" w:rsidP="0043635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36357" w:rsidRPr="00A70707" w:rsidSect="003974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0F" w:rsidRDefault="002D350F" w:rsidP="002D350F">
      <w:pPr>
        <w:spacing w:after="0" w:line="240" w:lineRule="auto"/>
      </w:pPr>
      <w:r>
        <w:separator/>
      </w:r>
    </w:p>
  </w:endnote>
  <w:endnote w:type="continuationSeparator" w:id="0">
    <w:p w:rsidR="002D350F" w:rsidRDefault="002D350F" w:rsidP="002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0F" w:rsidRDefault="002D350F" w:rsidP="002D350F">
      <w:pPr>
        <w:spacing w:after="0" w:line="240" w:lineRule="auto"/>
      </w:pPr>
      <w:r>
        <w:separator/>
      </w:r>
    </w:p>
  </w:footnote>
  <w:footnote w:type="continuationSeparator" w:id="0">
    <w:p w:rsidR="002D350F" w:rsidRDefault="002D350F" w:rsidP="002D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0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A72D5"/>
    <w:multiLevelType w:val="hybridMultilevel"/>
    <w:tmpl w:val="607E2E60"/>
    <w:lvl w:ilvl="0" w:tplc="9A648DC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9B7B7E"/>
    <w:multiLevelType w:val="hybridMultilevel"/>
    <w:tmpl w:val="B266619C"/>
    <w:lvl w:ilvl="0" w:tplc="046634E6">
      <w:start w:val="1"/>
      <w:numFmt w:val="bullet"/>
      <w:lvlText w:val="-"/>
      <w:lvlJc w:val="left"/>
      <w:pPr>
        <w:ind w:left="1429" w:hanging="360"/>
      </w:pPr>
      <w:rPr>
        <w:rFonts w:ascii="Book Antiqua" w:hAnsi="Book Antiqu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93C0A"/>
    <w:multiLevelType w:val="hybridMultilevel"/>
    <w:tmpl w:val="919A47F8"/>
    <w:lvl w:ilvl="0" w:tplc="84CAD4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B5487"/>
    <w:multiLevelType w:val="hybridMultilevel"/>
    <w:tmpl w:val="60D40F1E"/>
    <w:lvl w:ilvl="0" w:tplc="75B064EE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4228DD"/>
    <w:multiLevelType w:val="hybridMultilevel"/>
    <w:tmpl w:val="5D781C2A"/>
    <w:lvl w:ilvl="0" w:tplc="EC4A7E9A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96137"/>
    <w:multiLevelType w:val="hybridMultilevel"/>
    <w:tmpl w:val="570853B2"/>
    <w:lvl w:ilvl="0" w:tplc="84CAD4EA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B63625B"/>
    <w:multiLevelType w:val="hybridMultilevel"/>
    <w:tmpl w:val="04B26954"/>
    <w:lvl w:ilvl="0" w:tplc="24203366">
      <w:start w:val="1"/>
      <w:numFmt w:val="decimal"/>
      <w:lvlText w:val="%1."/>
      <w:lvlJc w:val="left"/>
      <w:pPr>
        <w:ind w:left="53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C"/>
    <w:rsid w:val="000168C2"/>
    <w:rsid w:val="00043BDC"/>
    <w:rsid w:val="00065377"/>
    <w:rsid w:val="00070BB4"/>
    <w:rsid w:val="00093E7E"/>
    <w:rsid w:val="000B195D"/>
    <w:rsid w:val="000B3E30"/>
    <w:rsid w:val="000E3E90"/>
    <w:rsid w:val="000F6FD3"/>
    <w:rsid w:val="0010381E"/>
    <w:rsid w:val="00105083"/>
    <w:rsid w:val="001217A6"/>
    <w:rsid w:val="001319F9"/>
    <w:rsid w:val="00132CCC"/>
    <w:rsid w:val="00167882"/>
    <w:rsid w:val="00182FC1"/>
    <w:rsid w:val="00194986"/>
    <w:rsid w:val="001A2240"/>
    <w:rsid w:val="001B1140"/>
    <w:rsid w:val="001C2309"/>
    <w:rsid w:val="001C2C9C"/>
    <w:rsid w:val="001C308E"/>
    <w:rsid w:val="001C6552"/>
    <w:rsid w:val="001D1549"/>
    <w:rsid w:val="001D19FB"/>
    <w:rsid w:val="001E08DC"/>
    <w:rsid w:val="001E77D4"/>
    <w:rsid w:val="001F1AF3"/>
    <w:rsid w:val="001F651D"/>
    <w:rsid w:val="002250DB"/>
    <w:rsid w:val="00232C46"/>
    <w:rsid w:val="00235013"/>
    <w:rsid w:val="00242DB2"/>
    <w:rsid w:val="00243F30"/>
    <w:rsid w:val="002457ED"/>
    <w:rsid w:val="00251D8C"/>
    <w:rsid w:val="00263F38"/>
    <w:rsid w:val="002723B1"/>
    <w:rsid w:val="00273910"/>
    <w:rsid w:val="00292F7E"/>
    <w:rsid w:val="002A4F5B"/>
    <w:rsid w:val="002B426B"/>
    <w:rsid w:val="002C19D1"/>
    <w:rsid w:val="002D350F"/>
    <w:rsid w:val="002F01BC"/>
    <w:rsid w:val="0030145A"/>
    <w:rsid w:val="00312AFF"/>
    <w:rsid w:val="0031705F"/>
    <w:rsid w:val="00337AEE"/>
    <w:rsid w:val="00346C45"/>
    <w:rsid w:val="0035263F"/>
    <w:rsid w:val="00352A60"/>
    <w:rsid w:val="00361A86"/>
    <w:rsid w:val="003974C9"/>
    <w:rsid w:val="003A09DC"/>
    <w:rsid w:val="003C798F"/>
    <w:rsid w:val="003D0203"/>
    <w:rsid w:val="003E39AA"/>
    <w:rsid w:val="00402840"/>
    <w:rsid w:val="004034E5"/>
    <w:rsid w:val="00406398"/>
    <w:rsid w:val="00414FF5"/>
    <w:rsid w:val="00417A80"/>
    <w:rsid w:val="0042623F"/>
    <w:rsid w:val="00427804"/>
    <w:rsid w:val="00436357"/>
    <w:rsid w:val="00453111"/>
    <w:rsid w:val="00454561"/>
    <w:rsid w:val="00454D4F"/>
    <w:rsid w:val="004625C7"/>
    <w:rsid w:val="0046653A"/>
    <w:rsid w:val="004751D5"/>
    <w:rsid w:val="004856C3"/>
    <w:rsid w:val="004A3AB4"/>
    <w:rsid w:val="004A7A42"/>
    <w:rsid w:val="004B22DD"/>
    <w:rsid w:val="004B3BC9"/>
    <w:rsid w:val="004C3C5E"/>
    <w:rsid w:val="004C475D"/>
    <w:rsid w:val="004E5692"/>
    <w:rsid w:val="004E5EB5"/>
    <w:rsid w:val="004F3FED"/>
    <w:rsid w:val="004F4799"/>
    <w:rsid w:val="004F73DF"/>
    <w:rsid w:val="004F7AB0"/>
    <w:rsid w:val="005019C4"/>
    <w:rsid w:val="00504691"/>
    <w:rsid w:val="005068CE"/>
    <w:rsid w:val="005102B3"/>
    <w:rsid w:val="00520ED9"/>
    <w:rsid w:val="005518F5"/>
    <w:rsid w:val="00555A1B"/>
    <w:rsid w:val="00557BC3"/>
    <w:rsid w:val="005657EA"/>
    <w:rsid w:val="005665D5"/>
    <w:rsid w:val="00590A0D"/>
    <w:rsid w:val="00596A3E"/>
    <w:rsid w:val="005B41DE"/>
    <w:rsid w:val="005B4FA1"/>
    <w:rsid w:val="005E364D"/>
    <w:rsid w:val="005E488A"/>
    <w:rsid w:val="005E4F27"/>
    <w:rsid w:val="005E7CFD"/>
    <w:rsid w:val="005F1B3C"/>
    <w:rsid w:val="005F24EE"/>
    <w:rsid w:val="005F49AB"/>
    <w:rsid w:val="005F7BAF"/>
    <w:rsid w:val="00621D6D"/>
    <w:rsid w:val="006368F7"/>
    <w:rsid w:val="0064221B"/>
    <w:rsid w:val="00661A93"/>
    <w:rsid w:val="00665271"/>
    <w:rsid w:val="00667613"/>
    <w:rsid w:val="00671AE8"/>
    <w:rsid w:val="006737F9"/>
    <w:rsid w:val="00674586"/>
    <w:rsid w:val="00676BA3"/>
    <w:rsid w:val="006A07C5"/>
    <w:rsid w:val="006B766E"/>
    <w:rsid w:val="006D52C0"/>
    <w:rsid w:val="006D74DD"/>
    <w:rsid w:val="006E46B1"/>
    <w:rsid w:val="00713791"/>
    <w:rsid w:val="0071518D"/>
    <w:rsid w:val="0072518F"/>
    <w:rsid w:val="00731F5F"/>
    <w:rsid w:val="00736157"/>
    <w:rsid w:val="00747490"/>
    <w:rsid w:val="007606D4"/>
    <w:rsid w:val="007745FE"/>
    <w:rsid w:val="00777ACD"/>
    <w:rsid w:val="00794619"/>
    <w:rsid w:val="007B4B1D"/>
    <w:rsid w:val="007C1EF6"/>
    <w:rsid w:val="007C217C"/>
    <w:rsid w:val="00831E70"/>
    <w:rsid w:val="0083640D"/>
    <w:rsid w:val="0084770E"/>
    <w:rsid w:val="0087300D"/>
    <w:rsid w:val="008809E1"/>
    <w:rsid w:val="00892EA4"/>
    <w:rsid w:val="008B17FC"/>
    <w:rsid w:val="008B4A86"/>
    <w:rsid w:val="008B61CD"/>
    <w:rsid w:val="008D21FE"/>
    <w:rsid w:val="00914C0C"/>
    <w:rsid w:val="00920414"/>
    <w:rsid w:val="009222B4"/>
    <w:rsid w:val="00932660"/>
    <w:rsid w:val="00957A6B"/>
    <w:rsid w:val="00963648"/>
    <w:rsid w:val="00963E38"/>
    <w:rsid w:val="009B03E6"/>
    <w:rsid w:val="009B7C33"/>
    <w:rsid w:val="009F2EC9"/>
    <w:rsid w:val="00A00776"/>
    <w:rsid w:val="00A02FFD"/>
    <w:rsid w:val="00A04260"/>
    <w:rsid w:val="00A15AC4"/>
    <w:rsid w:val="00A25BFD"/>
    <w:rsid w:val="00A54817"/>
    <w:rsid w:val="00A56400"/>
    <w:rsid w:val="00A619FD"/>
    <w:rsid w:val="00A64EB0"/>
    <w:rsid w:val="00A70707"/>
    <w:rsid w:val="00AA217E"/>
    <w:rsid w:val="00AA21E4"/>
    <w:rsid w:val="00AA6B29"/>
    <w:rsid w:val="00B105AB"/>
    <w:rsid w:val="00B44CAB"/>
    <w:rsid w:val="00B50B66"/>
    <w:rsid w:val="00B64610"/>
    <w:rsid w:val="00B703C0"/>
    <w:rsid w:val="00B87888"/>
    <w:rsid w:val="00BD4708"/>
    <w:rsid w:val="00C01F60"/>
    <w:rsid w:val="00C1072A"/>
    <w:rsid w:val="00C43FD4"/>
    <w:rsid w:val="00C63192"/>
    <w:rsid w:val="00C85EE0"/>
    <w:rsid w:val="00CA1AF7"/>
    <w:rsid w:val="00CB6EEE"/>
    <w:rsid w:val="00CC5987"/>
    <w:rsid w:val="00CC6FBB"/>
    <w:rsid w:val="00CD1ECC"/>
    <w:rsid w:val="00CF0956"/>
    <w:rsid w:val="00CF7E43"/>
    <w:rsid w:val="00D01985"/>
    <w:rsid w:val="00D02472"/>
    <w:rsid w:val="00D27FB3"/>
    <w:rsid w:val="00D302B4"/>
    <w:rsid w:val="00D458BC"/>
    <w:rsid w:val="00D5144F"/>
    <w:rsid w:val="00D54FC5"/>
    <w:rsid w:val="00D71CCE"/>
    <w:rsid w:val="00D901F4"/>
    <w:rsid w:val="00D979A0"/>
    <w:rsid w:val="00DB18E8"/>
    <w:rsid w:val="00DB19F8"/>
    <w:rsid w:val="00DB1D7F"/>
    <w:rsid w:val="00DB2208"/>
    <w:rsid w:val="00DC3CD9"/>
    <w:rsid w:val="00DC6080"/>
    <w:rsid w:val="00DF382C"/>
    <w:rsid w:val="00E44CFC"/>
    <w:rsid w:val="00E654C1"/>
    <w:rsid w:val="00E767B6"/>
    <w:rsid w:val="00E80D12"/>
    <w:rsid w:val="00EB3D3B"/>
    <w:rsid w:val="00EC60D9"/>
    <w:rsid w:val="00ED0E9C"/>
    <w:rsid w:val="00F04B72"/>
    <w:rsid w:val="00F43327"/>
    <w:rsid w:val="00F609ED"/>
    <w:rsid w:val="00F6624E"/>
    <w:rsid w:val="00F66EE5"/>
    <w:rsid w:val="00F749D6"/>
    <w:rsid w:val="00FB47DA"/>
    <w:rsid w:val="00FC425E"/>
    <w:rsid w:val="00FE2102"/>
    <w:rsid w:val="00FE3991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D8C23-583E-4741-91D2-21867170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qFormat/>
    <w:rsid w:val="009222B4"/>
    <w:pPr>
      <w:widowControl w:val="0"/>
      <w:autoSpaceDE w:val="0"/>
      <w:autoSpaceDN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312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5102B3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2B3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3974C9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B1D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1D7F"/>
  </w:style>
  <w:style w:type="paragraph" w:styleId="af0">
    <w:name w:val="List Paragraph"/>
    <w:basedOn w:val="a"/>
    <w:uiPriority w:val="34"/>
    <w:qFormat/>
    <w:rsid w:val="004E569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5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9B7C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222B4"/>
    <w:rPr>
      <w:rFonts w:ascii="Times New Roman" w:eastAsia="Times New Roman" w:hAnsi="Times New Roman" w:cs="Times New Roman"/>
      <w:b/>
      <w:i/>
    </w:rPr>
  </w:style>
  <w:style w:type="paragraph" w:customStyle="1" w:styleId="Header11">
    <w:name w:val="Header11"/>
    <w:basedOn w:val="a"/>
    <w:link w:val="Header11Char"/>
    <w:uiPriority w:val="99"/>
    <w:rsid w:val="009222B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11Char">
    <w:name w:val="Header11 Char"/>
    <w:link w:val="Header11"/>
    <w:uiPriority w:val="99"/>
    <w:locked/>
    <w:rsid w:val="009222B4"/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671AE8"/>
    <w:rPr>
      <w:shd w:val="clear" w:color="auto" w:fill="FFFF80"/>
    </w:rPr>
  </w:style>
  <w:style w:type="character" w:customStyle="1" w:styleId="SUBST">
    <w:name w:val="__SUBST"/>
    <w:rsid w:val="00A70707"/>
    <w:rPr>
      <w:b/>
      <w:i/>
      <w:sz w:val="22"/>
    </w:rPr>
  </w:style>
  <w:style w:type="character" w:customStyle="1" w:styleId="blk">
    <w:name w:val="blk"/>
    <w:basedOn w:val="a0"/>
    <w:rsid w:val="0031705F"/>
  </w:style>
  <w:style w:type="paragraph" w:styleId="af2">
    <w:name w:val="Plain Text"/>
    <w:basedOn w:val="a"/>
    <w:link w:val="af3"/>
    <w:uiPriority w:val="99"/>
    <w:unhideWhenUsed/>
    <w:rsid w:val="001F1AF3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F1AF3"/>
    <w:rPr>
      <w:rFonts w:ascii="Consolas" w:eastAsiaTheme="minorEastAsia" w:hAnsi="Consolas"/>
      <w:sz w:val="21"/>
      <w:szCs w:val="21"/>
    </w:rPr>
  </w:style>
  <w:style w:type="paragraph" w:styleId="af4">
    <w:name w:val="Title"/>
    <w:basedOn w:val="a"/>
    <w:link w:val="af5"/>
    <w:qFormat/>
    <w:rsid w:val="00C43FD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C43F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3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F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3A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3A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isclosure.ru/portal/company.aspx?id=356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E763-98C3-4AA4-9092-A9518812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1837</Words>
  <Characters>10477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Смакаев Роберт Джафярович</dc:creator>
  <cp:lastModifiedBy>Нурияхметова Светлана Владимировна</cp:lastModifiedBy>
  <cp:revision>2</cp:revision>
  <cp:lastPrinted>2021-08-27T13:31:00Z</cp:lastPrinted>
  <dcterms:created xsi:type="dcterms:W3CDTF">2021-09-22T09:36:00Z</dcterms:created>
  <dcterms:modified xsi:type="dcterms:W3CDTF">2021-09-22T09:36:00Z</dcterms:modified>
</cp:coreProperties>
</file>