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B62" w:rsidRDefault="00716B62">
      <w:bookmarkStart w:id="0" w:name="_GoBack"/>
      <w:bookmarkEnd w:id="0"/>
    </w:p>
    <w:p w:rsidR="00716B62" w:rsidRDefault="00716B62"/>
    <w:p w:rsidR="00716B62" w:rsidRDefault="00444505">
      <w:pPr>
        <w:spacing w:before="960"/>
        <w:jc w:val="center"/>
        <w:rPr>
          <w:b/>
          <w:bCs/>
          <w:sz w:val="32"/>
          <w:szCs w:val="32"/>
        </w:rPr>
      </w:pPr>
      <w:r>
        <w:rPr>
          <w:b/>
          <w:bCs/>
          <w:sz w:val="32"/>
          <w:szCs w:val="32"/>
        </w:rPr>
        <w:t>ОТЧЕТ ЭМИТЕНТА ЭМИССИОННЫХ ЦЕННЫХ БУМАГ</w:t>
      </w:r>
    </w:p>
    <w:p w:rsidR="00716B62" w:rsidRDefault="00444505">
      <w:pPr>
        <w:spacing w:before="600"/>
        <w:jc w:val="center"/>
        <w:rPr>
          <w:b/>
          <w:bCs/>
          <w:i/>
          <w:iCs/>
          <w:sz w:val="32"/>
          <w:szCs w:val="32"/>
        </w:rPr>
      </w:pPr>
      <w:r>
        <w:rPr>
          <w:b/>
          <w:bCs/>
          <w:i/>
          <w:iCs/>
          <w:sz w:val="32"/>
          <w:szCs w:val="32"/>
        </w:rPr>
        <w:t>Акционерное общество "АВТОБАН-Финанс"</w:t>
      </w:r>
    </w:p>
    <w:p w:rsidR="00716B62" w:rsidRDefault="00444505">
      <w:pPr>
        <w:spacing w:before="120"/>
        <w:jc w:val="center"/>
        <w:rPr>
          <w:b/>
          <w:bCs/>
          <w:i/>
          <w:iCs/>
          <w:sz w:val="28"/>
          <w:szCs w:val="28"/>
        </w:rPr>
      </w:pPr>
      <w:r>
        <w:rPr>
          <w:b/>
          <w:bCs/>
          <w:i/>
          <w:iCs/>
          <w:sz w:val="28"/>
          <w:szCs w:val="28"/>
        </w:rPr>
        <w:t>Код эмитента: 82416-H</w:t>
      </w:r>
    </w:p>
    <w:p w:rsidR="00716B62" w:rsidRDefault="00444505">
      <w:pPr>
        <w:spacing w:before="360"/>
        <w:jc w:val="center"/>
        <w:rPr>
          <w:b/>
          <w:bCs/>
          <w:sz w:val="32"/>
          <w:szCs w:val="32"/>
        </w:rPr>
      </w:pPr>
      <w:r>
        <w:rPr>
          <w:b/>
          <w:bCs/>
          <w:sz w:val="32"/>
          <w:szCs w:val="32"/>
        </w:rPr>
        <w:t>за 12 месяцев 2021 г.</w:t>
      </w:r>
    </w:p>
    <w:p w:rsidR="00716B62" w:rsidRDefault="00444505">
      <w:pPr>
        <w:spacing w:before="600" w:after="360"/>
        <w:jc w:val="center"/>
        <w:rPr>
          <w:b/>
          <w:bCs/>
          <w:sz w:val="24"/>
          <w:szCs w:val="24"/>
        </w:rPr>
      </w:pPr>
      <w:r>
        <w:rPr>
          <w:b/>
          <w:bCs/>
          <w:sz w:val="24"/>
          <w:szCs w:val="24"/>
        </w:rPr>
        <w:t>Информация, содержащаяся в настоящем отчете эмитента, подлежит раскрытию в соответствии с законодательством Российской Федерации о ценных бумагах</w:t>
      </w:r>
    </w:p>
    <w:p w:rsidR="00716B62" w:rsidRDefault="00716B62"/>
    <w:tbl>
      <w:tblPr>
        <w:tblW w:w="0" w:type="auto"/>
        <w:tblLayout w:type="fixed"/>
        <w:tblCellMar>
          <w:left w:w="72" w:type="dxa"/>
          <w:right w:w="72" w:type="dxa"/>
        </w:tblCellMar>
        <w:tblLook w:val="0000" w:firstRow="0" w:lastRow="0" w:firstColumn="0" w:lastColumn="0" w:noHBand="0" w:noVBand="0"/>
      </w:tblPr>
      <w:tblGrid>
        <w:gridCol w:w="1892"/>
        <w:gridCol w:w="7360"/>
        <w:gridCol w:w="360"/>
      </w:tblGrid>
      <w:tr w:rsidR="00716B62">
        <w:trPr>
          <w:gridAfter w:val="1"/>
          <w:wAfter w:w="360" w:type="dxa"/>
        </w:trPr>
        <w:tc>
          <w:tcPr>
            <w:tcW w:w="1892" w:type="dxa"/>
            <w:tcBorders>
              <w:top w:val="single" w:sz="6" w:space="0" w:color="auto"/>
              <w:left w:val="single" w:sz="6" w:space="0" w:color="auto"/>
              <w:bottom w:val="nil"/>
              <w:right w:val="nil"/>
            </w:tcBorders>
          </w:tcPr>
          <w:p w:rsidR="00716B62" w:rsidRDefault="00444505">
            <w:r>
              <w:t>Адрес эмитента</w:t>
            </w:r>
          </w:p>
        </w:tc>
        <w:tc>
          <w:tcPr>
            <w:tcW w:w="7360" w:type="dxa"/>
            <w:tcBorders>
              <w:top w:val="single" w:sz="6" w:space="0" w:color="auto"/>
              <w:left w:val="nil"/>
              <w:bottom w:val="nil"/>
              <w:right w:val="single" w:sz="6" w:space="0" w:color="auto"/>
            </w:tcBorders>
          </w:tcPr>
          <w:p w:rsidR="00716B62" w:rsidRDefault="00444505">
            <w:pPr>
              <w:rPr>
                <w:b/>
                <w:bCs/>
              </w:rPr>
            </w:pPr>
            <w:r>
              <w:rPr>
                <w:b/>
                <w:bCs/>
              </w:rPr>
              <w:t>119571, город Москва, проспект Вернадского, дом 92, корпус 1, офис 46</w:t>
            </w:r>
          </w:p>
        </w:tc>
      </w:tr>
      <w:tr w:rsidR="00716B62">
        <w:tc>
          <w:tcPr>
            <w:tcW w:w="1892" w:type="dxa"/>
            <w:tcBorders>
              <w:top w:val="nil"/>
              <w:left w:val="single" w:sz="6" w:space="0" w:color="auto"/>
              <w:bottom w:val="single" w:sz="6" w:space="0" w:color="auto"/>
              <w:right w:val="nil"/>
            </w:tcBorders>
          </w:tcPr>
          <w:p w:rsidR="00716B62" w:rsidRDefault="00444505">
            <w:r>
              <w:t>Контактное лицо эмитента</w:t>
            </w:r>
          </w:p>
        </w:tc>
        <w:tc>
          <w:tcPr>
            <w:tcW w:w="7360" w:type="dxa"/>
            <w:tcBorders>
              <w:top w:val="nil"/>
              <w:left w:val="nil"/>
              <w:bottom w:val="single" w:sz="6" w:space="0" w:color="auto"/>
              <w:right w:val="single" w:sz="6" w:space="0" w:color="auto"/>
            </w:tcBorders>
          </w:tcPr>
          <w:p w:rsidR="00716B62" w:rsidRDefault="00444505">
            <w:r>
              <w:rPr>
                <w:b/>
                <w:bCs/>
              </w:rPr>
              <w:t>Нурияхметова Светлана Владимировна, Начальник отдела сопровождения финансовых операций</w:t>
            </w:r>
          </w:p>
          <w:p w:rsidR="00716B62" w:rsidRDefault="00444505">
            <w:r>
              <w:t>Телефон:</w:t>
            </w:r>
            <w:r>
              <w:rPr>
                <w:b/>
                <w:bCs/>
              </w:rPr>
              <w:t xml:space="preserve"> +7 (495) 645-98-18 (доб. 3219)</w:t>
            </w:r>
          </w:p>
          <w:p w:rsidR="00716B62" w:rsidRDefault="00444505">
            <w:pPr>
              <w:rPr>
                <w:b/>
                <w:bCs/>
              </w:rPr>
            </w:pPr>
            <w:r>
              <w:t>Адрес электронной почты:</w:t>
            </w:r>
            <w:r>
              <w:rPr>
                <w:b/>
                <w:bCs/>
              </w:rPr>
              <w:t xml:space="preserve"> s.nuriyakhmetova@avtoban.ru</w:t>
            </w:r>
          </w:p>
        </w:tc>
        <w:tc>
          <w:tcPr>
            <w:tcW w:w="360" w:type="dxa"/>
          </w:tcPr>
          <w:p w:rsidR="00716B62" w:rsidRDefault="00716B62"/>
        </w:tc>
      </w:tr>
    </w:tbl>
    <w:p w:rsidR="00716B62" w:rsidRDefault="00716B62"/>
    <w:tbl>
      <w:tblPr>
        <w:tblW w:w="0" w:type="auto"/>
        <w:tblLayout w:type="fixed"/>
        <w:tblCellMar>
          <w:left w:w="72" w:type="dxa"/>
          <w:right w:w="72" w:type="dxa"/>
        </w:tblCellMar>
        <w:tblLook w:val="0000" w:firstRow="0" w:lastRow="0" w:firstColumn="0" w:lastColumn="0" w:noHBand="0" w:noVBand="0"/>
      </w:tblPr>
      <w:tblGrid>
        <w:gridCol w:w="1892"/>
        <w:gridCol w:w="7360"/>
      </w:tblGrid>
      <w:tr w:rsidR="00716B62">
        <w:tc>
          <w:tcPr>
            <w:tcW w:w="1892" w:type="dxa"/>
            <w:tcBorders>
              <w:top w:val="single" w:sz="6" w:space="0" w:color="auto"/>
              <w:left w:val="single" w:sz="6" w:space="0" w:color="auto"/>
              <w:bottom w:val="single" w:sz="6" w:space="0" w:color="auto"/>
              <w:right w:val="nil"/>
            </w:tcBorders>
          </w:tcPr>
          <w:p w:rsidR="00716B62" w:rsidRDefault="00444505">
            <w:r>
              <w:t>Адрес страницы в сети Интернет</w:t>
            </w:r>
          </w:p>
        </w:tc>
        <w:tc>
          <w:tcPr>
            <w:tcW w:w="7360" w:type="dxa"/>
            <w:tcBorders>
              <w:top w:val="single" w:sz="6" w:space="0" w:color="auto"/>
              <w:left w:val="nil"/>
              <w:bottom w:val="single" w:sz="6" w:space="0" w:color="auto"/>
              <w:right w:val="single" w:sz="6" w:space="0" w:color="auto"/>
            </w:tcBorders>
          </w:tcPr>
          <w:p w:rsidR="00716B62" w:rsidRDefault="00444505">
            <w:pPr>
              <w:rPr>
                <w:b/>
                <w:bCs/>
              </w:rPr>
            </w:pPr>
            <w:r>
              <w:rPr>
                <w:b/>
                <w:bCs/>
              </w:rPr>
              <w:t>www.avtoban.ru/about/investory/, http://www.e-disclosure.ru/portal/company.aspx?id=35670</w:t>
            </w:r>
          </w:p>
        </w:tc>
      </w:tr>
    </w:tbl>
    <w:p w:rsidR="00716B62" w:rsidRDefault="00716B62"/>
    <w:tbl>
      <w:tblPr>
        <w:tblW w:w="0" w:type="auto"/>
        <w:tblLayout w:type="fixed"/>
        <w:tblCellMar>
          <w:left w:w="72" w:type="dxa"/>
          <w:right w:w="72" w:type="dxa"/>
        </w:tblCellMar>
        <w:tblLook w:val="0000" w:firstRow="0" w:lastRow="0" w:firstColumn="0" w:lastColumn="0" w:noHBand="0" w:noVBand="0"/>
      </w:tblPr>
      <w:tblGrid>
        <w:gridCol w:w="5572"/>
        <w:gridCol w:w="3680"/>
      </w:tblGrid>
      <w:tr w:rsidR="00716B62">
        <w:tc>
          <w:tcPr>
            <w:tcW w:w="5572" w:type="dxa"/>
            <w:tcBorders>
              <w:top w:val="single" w:sz="6" w:space="0" w:color="auto"/>
              <w:left w:val="single" w:sz="6" w:space="0" w:color="auto"/>
              <w:bottom w:val="single" w:sz="6" w:space="0" w:color="auto"/>
              <w:right w:val="nil"/>
            </w:tcBorders>
          </w:tcPr>
          <w:p w:rsidR="00716B62" w:rsidRDefault="00716B62">
            <w:pPr>
              <w:spacing w:before="120"/>
            </w:pPr>
          </w:p>
          <w:p w:rsidR="00716B62" w:rsidRDefault="00444505">
            <w:pPr>
              <w:spacing w:before="200"/>
            </w:pPr>
            <w:r>
              <w:t>Генеральный директор</w:t>
            </w:r>
          </w:p>
          <w:p w:rsidR="00716B62" w:rsidRDefault="00444505" w:rsidP="00D41434">
            <w:r w:rsidRPr="00C20E3C">
              <w:t>Дата: 2</w:t>
            </w:r>
            <w:r w:rsidR="00D41434" w:rsidRPr="00C20E3C">
              <w:t>9</w:t>
            </w:r>
            <w:r w:rsidRPr="00C20E3C">
              <w:t xml:space="preserve"> апреля 2022 г.</w:t>
            </w:r>
          </w:p>
        </w:tc>
        <w:tc>
          <w:tcPr>
            <w:tcW w:w="3680" w:type="dxa"/>
            <w:tcBorders>
              <w:top w:val="single" w:sz="6" w:space="0" w:color="auto"/>
              <w:left w:val="nil"/>
              <w:bottom w:val="single" w:sz="6" w:space="0" w:color="auto"/>
              <w:right w:val="single" w:sz="6" w:space="0" w:color="auto"/>
            </w:tcBorders>
          </w:tcPr>
          <w:p w:rsidR="00716B62" w:rsidRDefault="00716B62"/>
          <w:p w:rsidR="00716B62" w:rsidRDefault="00444505">
            <w:pPr>
              <w:spacing w:before="200" w:after="200"/>
            </w:pPr>
            <w:r>
              <w:br/>
              <w:t>____________ Д.Б. Анисимов</w:t>
            </w:r>
            <w:r>
              <w:br/>
              <w:t xml:space="preserve">    подпись</w:t>
            </w:r>
          </w:p>
        </w:tc>
      </w:tr>
    </w:tbl>
    <w:p w:rsidR="00716B62" w:rsidRDefault="00716B62"/>
    <w:p w:rsidR="00716B62" w:rsidRDefault="00716B62"/>
    <w:p w:rsidR="00716B62" w:rsidRDefault="00444505">
      <w:pPr>
        <w:pStyle w:val="1"/>
      </w:pPr>
      <w:r>
        <w:br w:type="page"/>
      </w:r>
      <w:bookmarkStart w:id="1" w:name="_Toc102141323"/>
      <w:r>
        <w:lastRenderedPageBreak/>
        <w:t>Оглавление</w:t>
      </w:r>
      <w:bookmarkEnd w:id="1"/>
    </w:p>
    <w:p w:rsidR="00AC4585" w:rsidRDefault="00B057B9">
      <w:pPr>
        <w:pStyle w:val="11"/>
        <w:tabs>
          <w:tab w:val="right" w:leader="dot" w:pos="9061"/>
        </w:tabs>
        <w:rPr>
          <w:rFonts w:asciiTheme="minorHAnsi" w:hAnsiTheme="minorHAnsi" w:cstheme="minorBidi"/>
          <w:noProof/>
          <w:sz w:val="22"/>
          <w:szCs w:val="22"/>
        </w:rPr>
      </w:pPr>
      <w:r>
        <w:fldChar w:fldCharType="begin"/>
      </w:r>
      <w:r w:rsidR="00444505">
        <w:instrText>TOC</w:instrText>
      </w:r>
      <w:r>
        <w:fldChar w:fldCharType="separate"/>
      </w:r>
      <w:r w:rsidR="00AC4585">
        <w:rPr>
          <w:noProof/>
        </w:rPr>
        <w:t>Оглавление</w:t>
      </w:r>
      <w:r w:rsidR="00AC4585">
        <w:rPr>
          <w:noProof/>
        </w:rPr>
        <w:tab/>
      </w:r>
      <w:r>
        <w:rPr>
          <w:noProof/>
        </w:rPr>
        <w:fldChar w:fldCharType="begin"/>
      </w:r>
      <w:r w:rsidR="00AC4585">
        <w:rPr>
          <w:noProof/>
        </w:rPr>
        <w:instrText xml:space="preserve"> PAGEREF _Toc102141323 \h </w:instrText>
      </w:r>
      <w:r>
        <w:rPr>
          <w:noProof/>
        </w:rPr>
      </w:r>
      <w:r>
        <w:rPr>
          <w:noProof/>
        </w:rPr>
        <w:fldChar w:fldCharType="separate"/>
      </w:r>
      <w:r w:rsidR="00A47518">
        <w:rPr>
          <w:noProof/>
        </w:rPr>
        <w:t>2</w:t>
      </w:r>
      <w:r>
        <w:rPr>
          <w:noProof/>
        </w:rPr>
        <w:fldChar w:fldCharType="end"/>
      </w:r>
    </w:p>
    <w:p w:rsidR="00AC4585" w:rsidRDefault="00AC4585">
      <w:pPr>
        <w:pStyle w:val="11"/>
        <w:tabs>
          <w:tab w:val="right" w:leader="dot" w:pos="9061"/>
        </w:tabs>
        <w:rPr>
          <w:rFonts w:asciiTheme="minorHAnsi" w:hAnsiTheme="minorHAnsi" w:cstheme="minorBidi"/>
          <w:noProof/>
          <w:sz w:val="22"/>
          <w:szCs w:val="22"/>
        </w:rPr>
      </w:pPr>
      <w:r>
        <w:rPr>
          <w:noProof/>
        </w:rPr>
        <w:t>Введение</w:t>
      </w:r>
      <w:r>
        <w:rPr>
          <w:noProof/>
        </w:rPr>
        <w:tab/>
      </w:r>
      <w:r w:rsidR="00B057B9">
        <w:rPr>
          <w:noProof/>
        </w:rPr>
        <w:fldChar w:fldCharType="begin"/>
      </w:r>
      <w:r>
        <w:rPr>
          <w:noProof/>
        </w:rPr>
        <w:instrText xml:space="preserve"> PAGEREF _Toc102141324 \h </w:instrText>
      </w:r>
      <w:r w:rsidR="00B057B9">
        <w:rPr>
          <w:noProof/>
        </w:rPr>
      </w:r>
      <w:r w:rsidR="00B057B9">
        <w:rPr>
          <w:noProof/>
        </w:rPr>
        <w:fldChar w:fldCharType="separate"/>
      </w:r>
      <w:r w:rsidR="00A47518">
        <w:rPr>
          <w:noProof/>
        </w:rPr>
        <w:t>4</w:t>
      </w:r>
      <w:r w:rsidR="00B057B9">
        <w:rPr>
          <w:noProof/>
        </w:rPr>
        <w:fldChar w:fldCharType="end"/>
      </w:r>
    </w:p>
    <w:p w:rsidR="00AC4585" w:rsidRDefault="00AC4585">
      <w:pPr>
        <w:pStyle w:val="11"/>
        <w:tabs>
          <w:tab w:val="right" w:leader="dot" w:pos="9061"/>
        </w:tabs>
        <w:rPr>
          <w:rFonts w:asciiTheme="minorHAnsi" w:hAnsiTheme="minorHAnsi" w:cstheme="minorBidi"/>
          <w:noProof/>
          <w:sz w:val="22"/>
          <w:szCs w:val="22"/>
        </w:rPr>
      </w:pPr>
      <w:r>
        <w:rPr>
          <w:noProof/>
        </w:rPr>
        <w:t>Раздел 1. Управленческий отчет эмитента</w:t>
      </w:r>
      <w:r>
        <w:rPr>
          <w:noProof/>
        </w:rPr>
        <w:tab/>
      </w:r>
      <w:r w:rsidR="00B057B9">
        <w:rPr>
          <w:noProof/>
        </w:rPr>
        <w:fldChar w:fldCharType="begin"/>
      </w:r>
      <w:r>
        <w:rPr>
          <w:noProof/>
        </w:rPr>
        <w:instrText xml:space="preserve"> PAGEREF _Toc102141325 \h </w:instrText>
      </w:r>
      <w:r w:rsidR="00B057B9">
        <w:rPr>
          <w:noProof/>
        </w:rPr>
      </w:r>
      <w:r w:rsidR="00B057B9">
        <w:rPr>
          <w:noProof/>
        </w:rPr>
        <w:fldChar w:fldCharType="separate"/>
      </w:r>
      <w:r w:rsidR="00A47518">
        <w:rPr>
          <w:noProof/>
        </w:rPr>
        <w:t>5</w:t>
      </w:r>
      <w:r w:rsidR="00B057B9">
        <w:rPr>
          <w:noProof/>
        </w:rPr>
        <w:fldChar w:fldCharType="end"/>
      </w:r>
    </w:p>
    <w:p w:rsidR="00AC4585" w:rsidRDefault="00AC4585">
      <w:pPr>
        <w:pStyle w:val="21"/>
        <w:tabs>
          <w:tab w:val="right" w:leader="dot" w:pos="9061"/>
        </w:tabs>
        <w:rPr>
          <w:rFonts w:asciiTheme="minorHAnsi" w:hAnsiTheme="minorHAnsi" w:cstheme="minorBidi"/>
          <w:noProof/>
          <w:sz w:val="22"/>
          <w:szCs w:val="22"/>
        </w:rPr>
      </w:pPr>
      <w:r>
        <w:rPr>
          <w:noProof/>
        </w:rPr>
        <w:t>1.1. Общие сведения об эмитенте и его деятельности</w:t>
      </w:r>
      <w:r>
        <w:rPr>
          <w:noProof/>
        </w:rPr>
        <w:tab/>
      </w:r>
      <w:r w:rsidR="00B057B9">
        <w:rPr>
          <w:noProof/>
        </w:rPr>
        <w:fldChar w:fldCharType="begin"/>
      </w:r>
      <w:r>
        <w:rPr>
          <w:noProof/>
        </w:rPr>
        <w:instrText xml:space="preserve"> PAGEREF _Toc102141326 \h </w:instrText>
      </w:r>
      <w:r w:rsidR="00B057B9">
        <w:rPr>
          <w:noProof/>
        </w:rPr>
      </w:r>
      <w:r w:rsidR="00B057B9">
        <w:rPr>
          <w:noProof/>
        </w:rPr>
        <w:fldChar w:fldCharType="separate"/>
      </w:r>
      <w:r w:rsidR="00A47518">
        <w:rPr>
          <w:noProof/>
        </w:rPr>
        <w:t>5</w:t>
      </w:r>
      <w:r w:rsidR="00B057B9">
        <w:rPr>
          <w:noProof/>
        </w:rPr>
        <w:fldChar w:fldCharType="end"/>
      </w:r>
    </w:p>
    <w:p w:rsidR="00AC4585" w:rsidRDefault="00AC4585">
      <w:pPr>
        <w:pStyle w:val="21"/>
        <w:tabs>
          <w:tab w:val="right" w:leader="dot" w:pos="9061"/>
        </w:tabs>
        <w:rPr>
          <w:rFonts w:asciiTheme="minorHAnsi" w:hAnsiTheme="minorHAnsi" w:cstheme="minorBidi"/>
          <w:noProof/>
          <w:sz w:val="22"/>
          <w:szCs w:val="22"/>
        </w:rPr>
      </w:pPr>
      <w:r>
        <w:rPr>
          <w:noProof/>
        </w:rPr>
        <w:t>1.2. Сведения о положении эмитента в отрасли</w:t>
      </w:r>
      <w:r>
        <w:rPr>
          <w:noProof/>
        </w:rPr>
        <w:tab/>
      </w:r>
      <w:r w:rsidR="00B057B9">
        <w:rPr>
          <w:noProof/>
        </w:rPr>
        <w:fldChar w:fldCharType="begin"/>
      </w:r>
      <w:r>
        <w:rPr>
          <w:noProof/>
        </w:rPr>
        <w:instrText xml:space="preserve"> PAGEREF _Toc102141327 \h </w:instrText>
      </w:r>
      <w:r w:rsidR="00B057B9">
        <w:rPr>
          <w:noProof/>
        </w:rPr>
      </w:r>
      <w:r w:rsidR="00B057B9">
        <w:rPr>
          <w:noProof/>
        </w:rPr>
        <w:fldChar w:fldCharType="separate"/>
      </w:r>
      <w:r w:rsidR="00A47518">
        <w:rPr>
          <w:noProof/>
        </w:rPr>
        <w:t>6</w:t>
      </w:r>
      <w:r w:rsidR="00B057B9">
        <w:rPr>
          <w:noProof/>
        </w:rPr>
        <w:fldChar w:fldCharType="end"/>
      </w:r>
    </w:p>
    <w:p w:rsidR="00AC4585" w:rsidRDefault="00AC4585">
      <w:pPr>
        <w:pStyle w:val="21"/>
        <w:tabs>
          <w:tab w:val="right" w:leader="dot" w:pos="9061"/>
        </w:tabs>
        <w:rPr>
          <w:rFonts w:asciiTheme="minorHAnsi" w:hAnsiTheme="minorHAnsi" w:cstheme="minorBidi"/>
          <w:noProof/>
          <w:sz w:val="22"/>
          <w:szCs w:val="22"/>
        </w:rPr>
      </w:pPr>
      <w:r>
        <w:rPr>
          <w:noProof/>
        </w:rPr>
        <w:t>1.3. Основные операционные показатели, характеризующие деятельность эмитента</w:t>
      </w:r>
      <w:r>
        <w:rPr>
          <w:noProof/>
        </w:rPr>
        <w:tab/>
      </w:r>
      <w:r w:rsidR="00B057B9">
        <w:rPr>
          <w:noProof/>
        </w:rPr>
        <w:fldChar w:fldCharType="begin"/>
      </w:r>
      <w:r>
        <w:rPr>
          <w:noProof/>
        </w:rPr>
        <w:instrText xml:space="preserve"> PAGEREF _Toc102141328 \h </w:instrText>
      </w:r>
      <w:r w:rsidR="00B057B9">
        <w:rPr>
          <w:noProof/>
        </w:rPr>
      </w:r>
      <w:r w:rsidR="00B057B9">
        <w:rPr>
          <w:noProof/>
        </w:rPr>
        <w:fldChar w:fldCharType="separate"/>
      </w:r>
      <w:r w:rsidR="00A47518">
        <w:rPr>
          <w:noProof/>
        </w:rPr>
        <w:t>6</w:t>
      </w:r>
      <w:r w:rsidR="00B057B9">
        <w:rPr>
          <w:noProof/>
        </w:rPr>
        <w:fldChar w:fldCharType="end"/>
      </w:r>
    </w:p>
    <w:p w:rsidR="00AC4585" w:rsidRDefault="00AC4585">
      <w:pPr>
        <w:pStyle w:val="21"/>
        <w:tabs>
          <w:tab w:val="right" w:leader="dot" w:pos="9061"/>
        </w:tabs>
        <w:rPr>
          <w:rFonts w:asciiTheme="minorHAnsi" w:hAnsiTheme="minorHAnsi" w:cstheme="minorBidi"/>
          <w:noProof/>
          <w:sz w:val="22"/>
          <w:szCs w:val="22"/>
        </w:rPr>
      </w:pPr>
      <w:r>
        <w:rPr>
          <w:noProof/>
        </w:rPr>
        <w:t>1.4. Основные финансовые показатели эмитента</w:t>
      </w:r>
      <w:r>
        <w:rPr>
          <w:noProof/>
        </w:rPr>
        <w:tab/>
      </w:r>
      <w:r w:rsidR="00B057B9">
        <w:rPr>
          <w:noProof/>
        </w:rPr>
        <w:fldChar w:fldCharType="begin"/>
      </w:r>
      <w:r>
        <w:rPr>
          <w:noProof/>
        </w:rPr>
        <w:instrText xml:space="preserve"> PAGEREF _Toc102141329 \h </w:instrText>
      </w:r>
      <w:r w:rsidR="00B057B9">
        <w:rPr>
          <w:noProof/>
        </w:rPr>
      </w:r>
      <w:r w:rsidR="00B057B9">
        <w:rPr>
          <w:noProof/>
        </w:rPr>
        <w:fldChar w:fldCharType="separate"/>
      </w:r>
      <w:r w:rsidR="00A47518">
        <w:rPr>
          <w:noProof/>
        </w:rPr>
        <w:t>7</w:t>
      </w:r>
      <w:r w:rsidR="00B057B9">
        <w:rPr>
          <w:noProof/>
        </w:rPr>
        <w:fldChar w:fldCharType="end"/>
      </w:r>
    </w:p>
    <w:p w:rsidR="00AC4585" w:rsidRDefault="00AC4585">
      <w:pPr>
        <w:pStyle w:val="21"/>
        <w:tabs>
          <w:tab w:val="right" w:leader="dot" w:pos="9061"/>
        </w:tabs>
        <w:rPr>
          <w:rFonts w:asciiTheme="minorHAnsi" w:hAnsiTheme="minorHAnsi" w:cstheme="minorBidi"/>
          <w:noProof/>
          <w:sz w:val="22"/>
          <w:szCs w:val="22"/>
        </w:rPr>
      </w:pPr>
      <w:r>
        <w:rPr>
          <w:noProof/>
        </w:rPr>
        <w:t>1.5. Сведения об основных поставщиках, имеющих для эмитента существенное значение</w:t>
      </w:r>
      <w:r>
        <w:rPr>
          <w:noProof/>
        </w:rPr>
        <w:tab/>
      </w:r>
      <w:r w:rsidR="00B057B9">
        <w:rPr>
          <w:noProof/>
        </w:rPr>
        <w:fldChar w:fldCharType="begin"/>
      </w:r>
      <w:r>
        <w:rPr>
          <w:noProof/>
        </w:rPr>
        <w:instrText xml:space="preserve"> PAGEREF _Toc102141330 \h </w:instrText>
      </w:r>
      <w:r w:rsidR="00B057B9">
        <w:rPr>
          <w:noProof/>
        </w:rPr>
      </w:r>
      <w:r w:rsidR="00B057B9">
        <w:rPr>
          <w:noProof/>
        </w:rPr>
        <w:fldChar w:fldCharType="separate"/>
      </w:r>
      <w:r w:rsidR="00A47518">
        <w:rPr>
          <w:noProof/>
        </w:rPr>
        <w:t>7</w:t>
      </w:r>
      <w:r w:rsidR="00B057B9">
        <w:rPr>
          <w:noProof/>
        </w:rPr>
        <w:fldChar w:fldCharType="end"/>
      </w:r>
    </w:p>
    <w:p w:rsidR="00AC4585" w:rsidRDefault="00AC4585">
      <w:pPr>
        <w:pStyle w:val="21"/>
        <w:tabs>
          <w:tab w:val="right" w:leader="dot" w:pos="9061"/>
        </w:tabs>
        <w:rPr>
          <w:rFonts w:asciiTheme="minorHAnsi" w:hAnsiTheme="minorHAnsi" w:cstheme="minorBidi"/>
          <w:noProof/>
          <w:sz w:val="22"/>
          <w:szCs w:val="22"/>
        </w:rPr>
      </w:pPr>
      <w:r>
        <w:rPr>
          <w:noProof/>
        </w:rPr>
        <w:t>1.6. Сведения об основных дебиторах, имеющих для эмитента существенное значение</w:t>
      </w:r>
      <w:r>
        <w:rPr>
          <w:noProof/>
        </w:rPr>
        <w:tab/>
      </w:r>
      <w:r w:rsidR="00B057B9">
        <w:rPr>
          <w:noProof/>
        </w:rPr>
        <w:fldChar w:fldCharType="begin"/>
      </w:r>
      <w:r>
        <w:rPr>
          <w:noProof/>
        </w:rPr>
        <w:instrText xml:space="preserve"> PAGEREF _Toc102141331 \h </w:instrText>
      </w:r>
      <w:r w:rsidR="00B057B9">
        <w:rPr>
          <w:noProof/>
        </w:rPr>
      </w:r>
      <w:r w:rsidR="00B057B9">
        <w:rPr>
          <w:noProof/>
        </w:rPr>
        <w:fldChar w:fldCharType="separate"/>
      </w:r>
      <w:r w:rsidR="00A47518">
        <w:rPr>
          <w:noProof/>
        </w:rPr>
        <w:t>7</w:t>
      </w:r>
      <w:r w:rsidR="00B057B9">
        <w:rPr>
          <w:noProof/>
        </w:rPr>
        <w:fldChar w:fldCharType="end"/>
      </w:r>
    </w:p>
    <w:p w:rsidR="00AC4585" w:rsidRDefault="00AC4585">
      <w:pPr>
        <w:pStyle w:val="21"/>
        <w:tabs>
          <w:tab w:val="right" w:leader="dot" w:pos="9061"/>
        </w:tabs>
        <w:rPr>
          <w:rFonts w:asciiTheme="minorHAnsi" w:hAnsiTheme="minorHAnsi" w:cstheme="minorBidi"/>
          <w:noProof/>
          <w:sz w:val="22"/>
          <w:szCs w:val="22"/>
        </w:rPr>
      </w:pPr>
      <w:r>
        <w:rPr>
          <w:noProof/>
        </w:rPr>
        <w:t>1.7. Сведения об обязательствах эмитента</w:t>
      </w:r>
      <w:r>
        <w:rPr>
          <w:noProof/>
        </w:rPr>
        <w:tab/>
      </w:r>
      <w:r w:rsidR="00B057B9">
        <w:rPr>
          <w:noProof/>
        </w:rPr>
        <w:fldChar w:fldCharType="begin"/>
      </w:r>
      <w:r>
        <w:rPr>
          <w:noProof/>
        </w:rPr>
        <w:instrText xml:space="preserve"> PAGEREF _Toc102141332 \h </w:instrText>
      </w:r>
      <w:r w:rsidR="00B057B9">
        <w:rPr>
          <w:noProof/>
        </w:rPr>
      </w:r>
      <w:r w:rsidR="00B057B9">
        <w:rPr>
          <w:noProof/>
        </w:rPr>
        <w:fldChar w:fldCharType="separate"/>
      </w:r>
      <w:r w:rsidR="00A47518">
        <w:rPr>
          <w:noProof/>
        </w:rPr>
        <w:t>8</w:t>
      </w:r>
      <w:r w:rsidR="00B057B9">
        <w:rPr>
          <w:noProof/>
        </w:rPr>
        <w:fldChar w:fldCharType="end"/>
      </w:r>
    </w:p>
    <w:p w:rsidR="00AC4585" w:rsidRDefault="00AC4585">
      <w:pPr>
        <w:pStyle w:val="21"/>
        <w:tabs>
          <w:tab w:val="right" w:leader="dot" w:pos="9061"/>
        </w:tabs>
        <w:rPr>
          <w:rFonts w:asciiTheme="minorHAnsi" w:hAnsiTheme="minorHAnsi" w:cstheme="minorBidi"/>
          <w:noProof/>
          <w:sz w:val="22"/>
          <w:szCs w:val="22"/>
        </w:rPr>
      </w:pPr>
      <w:r>
        <w:rPr>
          <w:noProof/>
        </w:rPr>
        <w:t>1.7.1. Сведения об основных кредиторах, имеющих для эмитента существенное значение</w:t>
      </w:r>
      <w:r>
        <w:rPr>
          <w:noProof/>
        </w:rPr>
        <w:tab/>
      </w:r>
      <w:r w:rsidR="00B057B9">
        <w:rPr>
          <w:noProof/>
        </w:rPr>
        <w:fldChar w:fldCharType="begin"/>
      </w:r>
      <w:r>
        <w:rPr>
          <w:noProof/>
        </w:rPr>
        <w:instrText xml:space="preserve"> PAGEREF _Toc102141333 \h </w:instrText>
      </w:r>
      <w:r w:rsidR="00B057B9">
        <w:rPr>
          <w:noProof/>
        </w:rPr>
      </w:r>
      <w:r w:rsidR="00B057B9">
        <w:rPr>
          <w:noProof/>
        </w:rPr>
        <w:fldChar w:fldCharType="separate"/>
      </w:r>
      <w:r w:rsidR="00A47518">
        <w:rPr>
          <w:noProof/>
        </w:rPr>
        <w:t>8</w:t>
      </w:r>
      <w:r w:rsidR="00B057B9">
        <w:rPr>
          <w:noProof/>
        </w:rPr>
        <w:fldChar w:fldCharType="end"/>
      </w:r>
    </w:p>
    <w:p w:rsidR="00AC4585" w:rsidRDefault="00AC4585">
      <w:pPr>
        <w:pStyle w:val="21"/>
        <w:tabs>
          <w:tab w:val="right" w:leader="dot" w:pos="9061"/>
        </w:tabs>
        <w:rPr>
          <w:rFonts w:asciiTheme="minorHAnsi" w:hAnsiTheme="minorHAnsi" w:cstheme="minorBidi"/>
          <w:noProof/>
          <w:sz w:val="22"/>
          <w:szCs w:val="22"/>
        </w:rPr>
      </w:pPr>
      <w:r>
        <w:rPr>
          <w:noProof/>
        </w:rPr>
        <w:t>1.7.2. Сведения об обязательствах эмитента из предоставленного обеспечения</w:t>
      </w:r>
      <w:r>
        <w:rPr>
          <w:noProof/>
        </w:rPr>
        <w:tab/>
      </w:r>
      <w:r w:rsidR="00B057B9">
        <w:rPr>
          <w:noProof/>
        </w:rPr>
        <w:fldChar w:fldCharType="begin"/>
      </w:r>
      <w:r>
        <w:rPr>
          <w:noProof/>
        </w:rPr>
        <w:instrText xml:space="preserve"> PAGEREF _Toc102141334 \h </w:instrText>
      </w:r>
      <w:r w:rsidR="00B057B9">
        <w:rPr>
          <w:noProof/>
        </w:rPr>
      </w:r>
      <w:r w:rsidR="00B057B9">
        <w:rPr>
          <w:noProof/>
        </w:rPr>
        <w:fldChar w:fldCharType="separate"/>
      </w:r>
      <w:r w:rsidR="00A47518">
        <w:rPr>
          <w:noProof/>
        </w:rPr>
        <w:t>8</w:t>
      </w:r>
      <w:r w:rsidR="00B057B9">
        <w:rPr>
          <w:noProof/>
        </w:rPr>
        <w:fldChar w:fldCharType="end"/>
      </w:r>
    </w:p>
    <w:p w:rsidR="00AC4585" w:rsidRDefault="00AC4585">
      <w:pPr>
        <w:pStyle w:val="21"/>
        <w:tabs>
          <w:tab w:val="right" w:leader="dot" w:pos="9061"/>
        </w:tabs>
        <w:rPr>
          <w:rFonts w:asciiTheme="minorHAnsi" w:hAnsiTheme="minorHAnsi" w:cstheme="minorBidi"/>
          <w:noProof/>
          <w:sz w:val="22"/>
          <w:szCs w:val="22"/>
        </w:rPr>
      </w:pPr>
      <w:r>
        <w:rPr>
          <w:noProof/>
        </w:rPr>
        <w:t>1.7.3. Сведения о прочих существенных обязательствах эмитента</w:t>
      </w:r>
      <w:r>
        <w:rPr>
          <w:noProof/>
        </w:rPr>
        <w:tab/>
      </w:r>
      <w:r w:rsidR="00B057B9">
        <w:rPr>
          <w:noProof/>
        </w:rPr>
        <w:fldChar w:fldCharType="begin"/>
      </w:r>
      <w:r>
        <w:rPr>
          <w:noProof/>
        </w:rPr>
        <w:instrText xml:space="preserve"> PAGEREF _Toc102141335 \h </w:instrText>
      </w:r>
      <w:r w:rsidR="00B057B9">
        <w:rPr>
          <w:noProof/>
        </w:rPr>
      </w:r>
      <w:r w:rsidR="00B057B9">
        <w:rPr>
          <w:noProof/>
        </w:rPr>
        <w:fldChar w:fldCharType="separate"/>
      </w:r>
      <w:r w:rsidR="00A47518">
        <w:rPr>
          <w:noProof/>
        </w:rPr>
        <w:t>8</w:t>
      </w:r>
      <w:r w:rsidR="00B057B9">
        <w:rPr>
          <w:noProof/>
        </w:rPr>
        <w:fldChar w:fldCharType="end"/>
      </w:r>
    </w:p>
    <w:p w:rsidR="00AC4585" w:rsidRDefault="00AC4585">
      <w:pPr>
        <w:pStyle w:val="21"/>
        <w:tabs>
          <w:tab w:val="right" w:leader="dot" w:pos="9061"/>
        </w:tabs>
        <w:rPr>
          <w:rFonts w:asciiTheme="minorHAnsi" w:hAnsiTheme="minorHAnsi" w:cstheme="minorBidi"/>
          <w:noProof/>
          <w:sz w:val="22"/>
          <w:szCs w:val="22"/>
        </w:rPr>
      </w:pPr>
      <w:r>
        <w:rPr>
          <w:noProof/>
        </w:rPr>
        <w:t>1.8. Сведения о перспективах развития эмитента</w:t>
      </w:r>
      <w:r>
        <w:rPr>
          <w:noProof/>
        </w:rPr>
        <w:tab/>
      </w:r>
      <w:r w:rsidR="00B057B9">
        <w:rPr>
          <w:noProof/>
        </w:rPr>
        <w:fldChar w:fldCharType="begin"/>
      </w:r>
      <w:r>
        <w:rPr>
          <w:noProof/>
        </w:rPr>
        <w:instrText xml:space="preserve"> PAGEREF _Toc102141336 \h </w:instrText>
      </w:r>
      <w:r w:rsidR="00B057B9">
        <w:rPr>
          <w:noProof/>
        </w:rPr>
      </w:r>
      <w:r w:rsidR="00B057B9">
        <w:rPr>
          <w:noProof/>
        </w:rPr>
        <w:fldChar w:fldCharType="separate"/>
      </w:r>
      <w:r w:rsidR="00A47518">
        <w:rPr>
          <w:noProof/>
        </w:rPr>
        <w:t>8</w:t>
      </w:r>
      <w:r w:rsidR="00B057B9">
        <w:rPr>
          <w:noProof/>
        </w:rPr>
        <w:fldChar w:fldCharType="end"/>
      </w:r>
    </w:p>
    <w:p w:rsidR="00AC4585" w:rsidRDefault="00AC4585">
      <w:pPr>
        <w:pStyle w:val="21"/>
        <w:tabs>
          <w:tab w:val="right" w:leader="dot" w:pos="9061"/>
        </w:tabs>
        <w:rPr>
          <w:rFonts w:asciiTheme="minorHAnsi" w:hAnsiTheme="minorHAnsi" w:cstheme="minorBidi"/>
          <w:noProof/>
          <w:sz w:val="22"/>
          <w:szCs w:val="22"/>
        </w:rPr>
      </w:pPr>
      <w:r>
        <w:rPr>
          <w:noProof/>
        </w:rPr>
        <w:t>1.9. Сведения о рисках, связанных с деятельностью эмитента</w:t>
      </w:r>
      <w:r>
        <w:rPr>
          <w:noProof/>
        </w:rPr>
        <w:tab/>
      </w:r>
      <w:r w:rsidR="00B057B9">
        <w:rPr>
          <w:noProof/>
        </w:rPr>
        <w:fldChar w:fldCharType="begin"/>
      </w:r>
      <w:r>
        <w:rPr>
          <w:noProof/>
        </w:rPr>
        <w:instrText xml:space="preserve"> PAGEREF _Toc102141337 \h </w:instrText>
      </w:r>
      <w:r w:rsidR="00B057B9">
        <w:rPr>
          <w:noProof/>
        </w:rPr>
      </w:r>
      <w:r w:rsidR="00B057B9">
        <w:rPr>
          <w:noProof/>
        </w:rPr>
        <w:fldChar w:fldCharType="separate"/>
      </w:r>
      <w:r w:rsidR="00A47518">
        <w:rPr>
          <w:noProof/>
        </w:rPr>
        <w:t>9</w:t>
      </w:r>
      <w:r w:rsidR="00B057B9">
        <w:rPr>
          <w:noProof/>
        </w:rPr>
        <w:fldChar w:fldCharType="end"/>
      </w:r>
    </w:p>
    <w:p w:rsidR="00AC4585" w:rsidRDefault="00AC4585">
      <w:pPr>
        <w:pStyle w:val="21"/>
        <w:tabs>
          <w:tab w:val="right" w:leader="dot" w:pos="9061"/>
        </w:tabs>
        <w:rPr>
          <w:rFonts w:asciiTheme="minorHAnsi" w:hAnsiTheme="minorHAnsi" w:cstheme="minorBidi"/>
          <w:noProof/>
          <w:sz w:val="22"/>
          <w:szCs w:val="22"/>
        </w:rPr>
      </w:pPr>
      <w:r>
        <w:rPr>
          <w:noProof/>
        </w:rPr>
        <w:t>1.9.1. Отраслевые риски</w:t>
      </w:r>
      <w:r>
        <w:rPr>
          <w:noProof/>
        </w:rPr>
        <w:tab/>
      </w:r>
      <w:r w:rsidR="00B057B9">
        <w:rPr>
          <w:noProof/>
        </w:rPr>
        <w:fldChar w:fldCharType="begin"/>
      </w:r>
      <w:r>
        <w:rPr>
          <w:noProof/>
        </w:rPr>
        <w:instrText xml:space="preserve"> PAGEREF _Toc102141338 \h </w:instrText>
      </w:r>
      <w:r w:rsidR="00B057B9">
        <w:rPr>
          <w:noProof/>
        </w:rPr>
      </w:r>
      <w:r w:rsidR="00B057B9">
        <w:rPr>
          <w:noProof/>
        </w:rPr>
        <w:fldChar w:fldCharType="separate"/>
      </w:r>
      <w:r w:rsidR="00A47518">
        <w:rPr>
          <w:noProof/>
        </w:rPr>
        <w:t>9</w:t>
      </w:r>
      <w:r w:rsidR="00B057B9">
        <w:rPr>
          <w:noProof/>
        </w:rPr>
        <w:fldChar w:fldCharType="end"/>
      </w:r>
    </w:p>
    <w:p w:rsidR="00AC4585" w:rsidRDefault="00AC4585">
      <w:pPr>
        <w:pStyle w:val="21"/>
        <w:tabs>
          <w:tab w:val="right" w:leader="dot" w:pos="9061"/>
        </w:tabs>
        <w:rPr>
          <w:rFonts w:asciiTheme="minorHAnsi" w:hAnsiTheme="minorHAnsi" w:cstheme="minorBidi"/>
          <w:noProof/>
          <w:sz w:val="22"/>
          <w:szCs w:val="22"/>
        </w:rPr>
      </w:pPr>
      <w:r>
        <w:rPr>
          <w:noProof/>
        </w:rPr>
        <w:t>1.9.2. Страновые и региональные риски</w:t>
      </w:r>
      <w:r>
        <w:rPr>
          <w:noProof/>
        </w:rPr>
        <w:tab/>
      </w:r>
      <w:r w:rsidR="00B057B9">
        <w:rPr>
          <w:noProof/>
        </w:rPr>
        <w:fldChar w:fldCharType="begin"/>
      </w:r>
      <w:r>
        <w:rPr>
          <w:noProof/>
        </w:rPr>
        <w:instrText xml:space="preserve"> PAGEREF _Toc102141339 \h </w:instrText>
      </w:r>
      <w:r w:rsidR="00B057B9">
        <w:rPr>
          <w:noProof/>
        </w:rPr>
      </w:r>
      <w:r w:rsidR="00B057B9">
        <w:rPr>
          <w:noProof/>
        </w:rPr>
        <w:fldChar w:fldCharType="separate"/>
      </w:r>
      <w:r w:rsidR="00A47518">
        <w:rPr>
          <w:noProof/>
        </w:rPr>
        <w:t>10</w:t>
      </w:r>
      <w:r w:rsidR="00B057B9">
        <w:rPr>
          <w:noProof/>
        </w:rPr>
        <w:fldChar w:fldCharType="end"/>
      </w:r>
    </w:p>
    <w:p w:rsidR="00AC4585" w:rsidRDefault="00AC4585">
      <w:pPr>
        <w:pStyle w:val="21"/>
        <w:tabs>
          <w:tab w:val="right" w:leader="dot" w:pos="9061"/>
        </w:tabs>
        <w:rPr>
          <w:rFonts w:asciiTheme="minorHAnsi" w:hAnsiTheme="minorHAnsi" w:cstheme="minorBidi"/>
          <w:noProof/>
          <w:sz w:val="22"/>
          <w:szCs w:val="22"/>
        </w:rPr>
      </w:pPr>
      <w:r>
        <w:rPr>
          <w:noProof/>
        </w:rPr>
        <w:t>1.9.3. Финансовые риски</w:t>
      </w:r>
      <w:r>
        <w:rPr>
          <w:noProof/>
        </w:rPr>
        <w:tab/>
      </w:r>
      <w:r w:rsidR="00B057B9">
        <w:rPr>
          <w:noProof/>
        </w:rPr>
        <w:fldChar w:fldCharType="begin"/>
      </w:r>
      <w:r>
        <w:rPr>
          <w:noProof/>
        </w:rPr>
        <w:instrText xml:space="preserve"> PAGEREF _Toc102141340 \h </w:instrText>
      </w:r>
      <w:r w:rsidR="00B057B9">
        <w:rPr>
          <w:noProof/>
        </w:rPr>
      </w:r>
      <w:r w:rsidR="00B057B9">
        <w:rPr>
          <w:noProof/>
        </w:rPr>
        <w:fldChar w:fldCharType="separate"/>
      </w:r>
      <w:r w:rsidR="00A47518">
        <w:rPr>
          <w:noProof/>
        </w:rPr>
        <w:t>11</w:t>
      </w:r>
      <w:r w:rsidR="00B057B9">
        <w:rPr>
          <w:noProof/>
        </w:rPr>
        <w:fldChar w:fldCharType="end"/>
      </w:r>
    </w:p>
    <w:p w:rsidR="00AC4585" w:rsidRDefault="00AC4585">
      <w:pPr>
        <w:pStyle w:val="21"/>
        <w:tabs>
          <w:tab w:val="right" w:leader="dot" w:pos="9061"/>
        </w:tabs>
        <w:rPr>
          <w:rFonts w:asciiTheme="minorHAnsi" w:hAnsiTheme="minorHAnsi" w:cstheme="minorBidi"/>
          <w:noProof/>
          <w:sz w:val="22"/>
          <w:szCs w:val="22"/>
        </w:rPr>
      </w:pPr>
      <w:r>
        <w:rPr>
          <w:noProof/>
        </w:rPr>
        <w:t>1.9.4. Правовые риски</w:t>
      </w:r>
      <w:r>
        <w:rPr>
          <w:noProof/>
        </w:rPr>
        <w:tab/>
      </w:r>
      <w:r w:rsidR="00B057B9">
        <w:rPr>
          <w:noProof/>
        </w:rPr>
        <w:fldChar w:fldCharType="begin"/>
      </w:r>
      <w:r>
        <w:rPr>
          <w:noProof/>
        </w:rPr>
        <w:instrText xml:space="preserve"> PAGEREF _Toc102141341 \h </w:instrText>
      </w:r>
      <w:r w:rsidR="00B057B9">
        <w:rPr>
          <w:noProof/>
        </w:rPr>
      </w:r>
      <w:r w:rsidR="00B057B9">
        <w:rPr>
          <w:noProof/>
        </w:rPr>
        <w:fldChar w:fldCharType="separate"/>
      </w:r>
      <w:r w:rsidR="00A47518">
        <w:rPr>
          <w:noProof/>
        </w:rPr>
        <w:t>13</w:t>
      </w:r>
      <w:r w:rsidR="00B057B9">
        <w:rPr>
          <w:noProof/>
        </w:rPr>
        <w:fldChar w:fldCharType="end"/>
      </w:r>
    </w:p>
    <w:p w:rsidR="00AC4585" w:rsidRDefault="00AC4585">
      <w:pPr>
        <w:pStyle w:val="21"/>
        <w:tabs>
          <w:tab w:val="right" w:leader="dot" w:pos="9061"/>
        </w:tabs>
        <w:rPr>
          <w:rFonts w:asciiTheme="minorHAnsi" w:hAnsiTheme="minorHAnsi" w:cstheme="minorBidi"/>
          <w:noProof/>
          <w:sz w:val="22"/>
          <w:szCs w:val="22"/>
        </w:rPr>
      </w:pPr>
      <w:r>
        <w:rPr>
          <w:noProof/>
        </w:rPr>
        <w:t>1.9.5. Риск потери деловой репутации (репутационный риск)</w:t>
      </w:r>
      <w:r>
        <w:rPr>
          <w:noProof/>
        </w:rPr>
        <w:tab/>
      </w:r>
      <w:r w:rsidR="00B057B9">
        <w:rPr>
          <w:noProof/>
        </w:rPr>
        <w:fldChar w:fldCharType="begin"/>
      </w:r>
      <w:r>
        <w:rPr>
          <w:noProof/>
        </w:rPr>
        <w:instrText xml:space="preserve"> PAGEREF _Toc102141342 \h </w:instrText>
      </w:r>
      <w:r w:rsidR="00B057B9">
        <w:rPr>
          <w:noProof/>
        </w:rPr>
      </w:r>
      <w:r w:rsidR="00B057B9">
        <w:rPr>
          <w:noProof/>
        </w:rPr>
        <w:fldChar w:fldCharType="separate"/>
      </w:r>
      <w:r w:rsidR="00A47518">
        <w:rPr>
          <w:noProof/>
        </w:rPr>
        <w:t>15</w:t>
      </w:r>
      <w:r w:rsidR="00B057B9">
        <w:rPr>
          <w:noProof/>
        </w:rPr>
        <w:fldChar w:fldCharType="end"/>
      </w:r>
    </w:p>
    <w:p w:rsidR="00AC4585" w:rsidRDefault="00AC4585">
      <w:pPr>
        <w:pStyle w:val="21"/>
        <w:tabs>
          <w:tab w:val="right" w:leader="dot" w:pos="9061"/>
        </w:tabs>
        <w:rPr>
          <w:rFonts w:asciiTheme="minorHAnsi" w:hAnsiTheme="minorHAnsi" w:cstheme="minorBidi"/>
          <w:noProof/>
          <w:sz w:val="22"/>
          <w:szCs w:val="22"/>
        </w:rPr>
      </w:pPr>
      <w:r>
        <w:rPr>
          <w:noProof/>
        </w:rPr>
        <w:t>1.9.6. Стратегический риск</w:t>
      </w:r>
      <w:r>
        <w:rPr>
          <w:noProof/>
        </w:rPr>
        <w:tab/>
      </w:r>
      <w:r w:rsidR="00B057B9">
        <w:rPr>
          <w:noProof/>
        </w:rPr>
        <w:fldChar w:fldCharType="begin"/>
      </w:r>
      <w:r>
        <w:rPr>
          <w:noProof/>
        </w:rPr>
        <w:instrText xml:space="preserve"> PAGEREF _Toc102141343 \h </w:instrText>
      </w:r>
      <w:r w:rsidR="00B057B9">
        <w:rPr>
          <w:noProof/>
        </w:rPr>
      </w:r>
      <w:r w:rsidR="00B057B9">
        <w:rPr>
          <w:noProof/>
        </w:rPr>
        <w:fldChar w:fldCharType="separate"/>
      </w:r>
      <w:r w:rsidR="00A47518">
        <w:rPr>
          <w:noProof/>
        </w:rPr>
        <w:t>15</w:t>
      </w:r>
      <w:r w:rsidR="00B057B9">
        <w:rPr>
          <w:noProof/>
        </w:rPr>
        <w:fldChar w:fldCharType="end"/>
      </w:r>
    </w:p>
    <w:p w:rsidR="00AC4585" w:rsidRDefault="00AC4585">
      <w:pPr>
        <w:pStyle w:val="21"/>
        <w:tabs>
          <w:tab w:val="right" w:leader="dot" w:pos="9061"/>
        </w:tabs>
        <w:rPr>
          <w:rFonts w:asciiTheme="minorHAnsi" w:hAnsiTheme="minorHAnsi" w:cstheme="minorBidi"/>
          <w:noProof/>
          <w:sz w:val="22"/>
          <w:szCs w:val="22"/>
        </w:rPr>
      </w:pPr>
      <w:r>
        <w:rPr>
          <w:noProof/>
        </w:rPr>
        <w:t>1.9.7. Риски, связанные с деятельностью эмитента</w:t>
      </w:r>
      <w:r>
        <w:rPr>
          <w:noProof/>
        </w:rPr>
        <w:tab/>
      </w:r>
      <w:r w:rsidR="00B057B9">
        <w:rPr>
          <w:noProof/>
        </w:rPr>
        <w:fldChar w:fldCharType="begin"/>
      </w:r>
      <w:r>
        <w:rPr>
          <w:noProof/>
        </w:rPr>
        <w:instrText xml:space="preserve"> PAGEREF _Toc102141344 \h </w:instrText>
      </w:r>
      <w:r w:rsidR="00B057B9">
        <w:rPr>
          <w:noProof/>
        </w:rPr>
      </w:r>
      <w:r w:rsidR="00B057B9">
        <w:rPr>
          <w:noProof/>
        </w:rPr>
        <w:fldChar w:fldCharType="separate"/>
      </w:r>
      <w:r w:rsidR="00A47518">
        <w:rPr>
          <w:noProof/>
        </w:rPr>
        <w:t>15</w:t>
      </w:r>
      <w:r w:rsidR="00B057B9">
        <w:rPr>
          <w:noProof/>
        </w:rPr>
        <w:fldChar w:fldCharType="end"/>
      </w:r>
    </w:p>
    <w:p w:rsidR="00AC4585" w:rsidRDefault="00AC4585">
      <w:pPr>
        <w:pStyle w:val="21"/>
        <w:tabs>
          <w:tab w:val="right" w:leader="dot" w:pos="9061"/>
        </w:tabs>
        <w:rPr>
          <w:rFonts w:asciiTheme="minorHAnsi" w:hAnsiTheme="minorHAnsi" w:cstheme="minorBidi"/>
          <w:noProof/>
          <w:sz w:val="22"/>
          <w:szCs w:val="22"/>
        </w:rPr>
      </w:pPr>
      <w:r>
        <w:rPr>
          <w:noProof/>
        </w:rPr>
        <w:t>1.9.8. Риск информационной безопасности</w:t>
      </w:r>
      <w:r>
        <w:rPr>
          <w:noProof/>
        </w:rPr>
        <w:tab/>
      </w:r>
      <w:r w:rsidR="00B057B9">
        <w:rPr>
          <w:noProof/>
        </w:rPr>
        <w:fldChar w:fldCharType="begin"/>
      </w:r>
      <w:r>
        <w:rPr>
          <w:noProof/>
        </w:rPr>
        <w:instrText xml:space="preserve"> PAGEREF _Toc102141345 \h </w:instrText>
      </w:r>
      <w:r w:rsidR="00B057B9">
        <w:rPr>
          <w:noProof/>
        </w:rPr>
      </w:r>
      <w:r w:rsidR="00B057B9">
        <w:rPr>
          <w:noProof/>
        </w:rPr>
        <w:fldChar w:fldCharType="separate"/>
      </w:r>
      <w:r w:rsidR="00A47518">
        <w:rPr>
          <w:noProof/>
        </w:rPr>
        <w:t>15</w:t>
      </w:r>
      <w:r w:rsidR="00B057B9">
        <w:rPr>
          <w:noProof/>
        </w:rPr>
        <w:fldChar w:fldCharType="end"/>
      </w:r>
    </w:p>
    <w:p w:rsidR="00AC4585" w:rsidRDefault="00AC4585">
      <w:pPr>
        <w:pStyle w:val="21"/>
        <w:tabs>
          <w:tab w:val="right" w:leader="dot" w:pos="9061"/>
        </w:tabs>
        <w:rPr>
          <w:rFonts w:asciiTheme="minorHAnsi" w:hAnsiTheme="minorHAnsi" w:cstheme="minorBidi"/>
          <w:noProof/>
          <w:sz w:val="22"/>
          <w:szCs w:val="22"/>
        </w:rPr>
      </w:pPr>
      <w:r>
        <w:rPr>
          <w:noProof/>
        </w:rPr>
        <w:t>1.9.9. Экологический риск</w:t>
      </w:r>
      <w:r>
        <w:rPr>
          <w:noProof/>
        </w:rPr>
        <w:tab/>
      </w:r>
      <w:r w:rsidR="00B057B9">
        <w:rPr>
          <w:noProof/>
        </w:rPr>
        <w:fldChar w:fldCharType="begin"/>
      </w:r>
      <w:r>
        <w:rPr>
          <w:noProof/>
        </w:rPr>
        <w:instrText xml:space="preserve"> PAGEREF _Toc102141346 \h </w:instrText>
      </w:r>
      <w:r w:rsidR="00B057B9">
        <w:rPr>
          <w:noProof/>
        </w:rPr>
      </w:r>
      <w:r w:rsidR="00B057B9">
        <w:rPr>
          <w:noProof/>
        </w:rPr>
        <w:fldChar w:fldCharType="separate"/>
      </w:r>
      <w:r w:rsidR="00A47518">
        <w:rPr>
          <w:noProof/>
        </w:rPr>
        <w:t>15</w:t>
      </w:r>
      <w:r w:rsidR="00B057B9">
        <w:rPr>
          <w:noProof/>
        </w:rPr>
        <w:fldChar w:fldCharType="end"/>
      </w:r>
    </w:p>
    <w:p w:rsidR="00AC4585" w:rsidRDefault="00AC4585">
      <w:pPr>
        <w:pStyle w:val="21"/>
        <w:tabs>
          <w:tab w:val="right" w:leader="dot" w:pos="9061"/>
        </w:tabs>
        <w:rPr>
          <w:rFonts w:asciiTheme="minorHAnsi" w:hAnsiTheme="minorHAnsi" w:cstheme="minorBidi"/>
          <w:noProof/>
          <w:sz w:val="22"/>
          <w:szCs w:val="22"/>
        </w:rPr>
      </w:pPr>
      <w:r>
        <w:rPr>
          <w:noProof/>
        </w:rPr>
        <w:t>1.9.10. Природно-климатический риск</w:t>
      </w:r>
      <w:r>
        <w:rPr>
          <w:noProof/>
        </w:rPr>
        <w:tab/>
      </w:r>
      <w:r w:rsidR="00B057B9">
        <w:rPr>
          <w:noProof/>
        </w:rPr>
        <w:fldChar w:fldCharType="begin"/>
      </w:r>
      <w:r>
        <w:rPr>
          <w:noProof/>
        </w:rPr>
        <w:instrText xml:space="preserve"> PAGEREF _Toc102141347 \h </w:instrText>
      </w:r>
      <w:r w:rsidR="00B057B9">
        <w:rPr>
          <w:noProof/>
        </w:rPr>
      </w:r>
      <w:r w:rsidR="00B057B9">
        <w:rPr>
          <w:noProof/>
        </w:rPr>
        <w:fldChar w:fldCharType="separate"/>
      </w:r>
      <w:r w:rsidR="00A47518">
        <w:rPr>
          <w:noProof/>
        </w:rPr>
        <w:t>15</w:t>
      </w:r>
      <w:r w:rsidR="00B057B9">
        <w:rPr>
          <w:noProof/>
        </w:rPr>
        <w:fldChar w:fldCharType="end"/>
      </w:r>
    </w:p>
    <w:p w:rsidR="00AC4585" w:rsidRDefault="00AC4585">
      <w:pPr>
        <w:pStyle w:val="21"/>
        <w:tabs>
          <w:tab w:val="right" w:leader="dot" w:pos="9061"/>
        </w:tabs>
        <w:rPr>
          <w:rFonts w:asciiTheme="minorHAnsi" w:hAnsiTheme="minorHAnsi" w:cstheme="minorBidi"/>
          <w:noProof/>
          <w:sz w:val="22"/>
          <w:szCs w:val="22"/>
        </w:rPr>
      </w:pPr>
      <w:r>
        <w:rPr>
          <w:noProof/>
        </w:rPr>
        <w:t>1.9.11. Риски кредитных организаций</w:t>
      </w:r>
      <w:r>
        <w:rPr>
          <w:noProof/>
        </w:rPr>
        <w:tab/>
      </w:r>
      <w:r w:rsidR="00B057B9">
        <w:rPr>
          <w:noProof/>
        </w:rPr>
        <w:fldChar w:fldCharType="begin"/>
      </w:r>
      <w:r>
        <w:rPr>
          <w:noProof/>
        </w:rPr>
        <w:instrText xml:space="preserve"> PAGEREF _Toc102141348 \h </w:instrText>
      </w:r>
      <w:r w:rsidR="00B057B9">
        <w:rPr>
          <w:noProof/>
        </w:rPr>
      </w:r>
      <w:r w:rsidR="00B057B9">
        <w:rPr>
          <w:noProof/>
        </w:rPr>
        <w:fldChar w:fldCharType="separate"/>
      </w:r>
      <w:r w:rsidR="00A47518">
        <w:rPr>
          <w:noProof/>
        </w:rPr>
        <w:t>16</w:t>
      </w:r>
      <w:r w:rsidR="00B057B9">
        <w:rPr>
          <w:noProof/>
        </w:rPr>
        <w:fldChar w:fldCharType="end"/>
      </w:r>
    </w:p>
    <w:p w:rsidR="00AC4585" w:rsidRDefault="00AC4585">
      <w:pPr>
        <w:pStyle w:val="21"/>
        <w:tabs>
          <w:tab w:val="right" w:leader="dot" w:pos="9061"/>
        </w:tabs>
        <w:rPr>
          <w:rFonts w:asciiTheme="minorHAnsi" w:hAnsiTheme="minorHAnsi" w:cstheme="minorBidi"/>
          <w:noProof/>
          <w:sz w:val="22"/>
          <w:szCs w:val="22"/>
        </w:rPr>
      </w:pPr>
      <w:r>
        <w:rPr>
          <w:noProof/>
        </w:rPr>
        <w:t>1.9.12. Иные риски, которые являются существенными для эмитента (группы эмитента)</w:t>
      </w:r>
      <w:r>
        <w:rPr>
          <w:noProof/>
        </w:rPr>
        <w:tab/>
      </w:r>
      <w:r w:rsidR="00B057B9">
        <w:rPr>
          <w:noProof/>
        </w:rPr>
        <w:fldChar w:fldCharType="begin"/>
      </w:r>
      <w:r>
        <w:rPr>
          <w:noProof/>
        </w:rPr>
        <w:instrText xml:space="preserve"> PAGEREF _Toc102141349 \h </w:instrText>
      </w:r>
      <w:r w:rsidR="00B057B9">
        <w:rPr>
          <w:noProof/>
        </w:rPr>
      </w:r>
      <w:r w:rsidR="00B057B9">
        <w:rPr>
          <w:noProof/>
        </w:rPr>
        <w:fldChar w:fldCharType="separate"/>
      </w:r>
      <w:r w:rsidR="00A47518">
        <w:rPr>
          <w:noProof/>
        </w:rPr>
        <w:t>16</w:t>
      </w:r>
      <w:r w:rsidR="00B057B9">
        <w:rPr>
          <w:noProof/>
        </w:rPr>
        <w:fldChar w:fldCharType="end"/>
      </w:r>
    </w:p>
    <w:p w:rsidR="00AC4585" w:rsidRDefault="00AC4585">
      <w:pPr>
        <w:pStyle w:val="11"/>
        <w:tabs>
          <w:tab w:val="right" w:leader="dot" w:pos="9061"/>
        </w:tabs>
        <w:rPr>
          <w:rFonts w:asciiTheme="minorHAnsi" w:hAnsiTheme="minorHAnsi" w:cstheme="minorBidi"/>
          <w:noProof/>
          <w:sz w:val="22"/>
          <w:szCs w:val="22"/>
        </w:rPr>
      </w:pPr>
      <w:r>
        <w:rPr>
          <w:noProof/>
        </w:rPr>
        <w:t>Раздел 2. Сведения о лицах, входящих в состав органов управления эмитента, сведения об организации в эмитенте управления рисками, контроля за финансово-хозяйственной деятельностью и внутреннего контроля, внутреннего аудита, а также сведения о работниках эмитента</w:t>
      </w:r>
      <w:r>
        <w:rPr>
          <w:noProof/>
        </w:rPr>
        <w:tab/>
      </w:r>
      <w:r w:rsidR="00B057B9">
        <w:rPr>
          <w:noProof/>
        </w:rPr>
        <w:fldChar w:fldCharType="begin"/>
      </w:r>
      <w:r>
        <w:rPr>
          <w:noProof/>
        </w:rPr>
        <w:instrText xml:space="preserve"> PAGEREF _Toc102141350 \h </w:instrText>
      </w:r>
      <w:r w:rsidR="00B057B9">
        <w:rPr>
          <w:noProof/>
        </w:rPr>
      </w:r>
      <w:r w:rsidR="00B057B9">
        <w:rPr>
          <w:noProof/>
        </w:rPr>
        <w:fldChar w:fldCharType="separate"/>
      </w:r>
      <w:r w:rsidR="00A47518">
        <w:rPr>
          <w:noProof/>
        </w:rPr>
        <w:t>16</w:t>
      </w:r>
      <w:r w:rsidR="00B057B9">
        <w:rPr>
          <w:noProof/>
        </w:rPr>
        <w:fldChar w:fldCharType="end"/>
      </w:r>
    </w:p>
    <w:p w:rsidR="00AC4585" w:rsidRDefault="00AC4585">
      <w:pPr>
        <w:pStyle w:val="21"/>
        <w:tabs>
          <w:tab w:val="right" w:leader="dot" w:pos="9061"/>
        </w:tabs>
        <w:rPr>
          <w:rFonts w:asciiTheme="minorHAnsi" w:hAnsiTheme="minorHAnsi" w:cstheme="minorBidi"/>
          <w:noProof/>
          <w:sz w:val="22"/>
          <w:szCs w:val="22"/>
        </w:rPr>
      </w:pPr>
      <w:r>
        <w:rPr>
          <w:noProof/>
        </w:rPr>
        <w:t>2.1. Информация о лицах, входящих в состав органов управления эмитента</w:t>
      </w:r>
      <w:r>
        <w:rPr>
          <w:noProof/>
        </w:rPr>
        <w:tab/>
      </w:r>
      <w:r w:rsidR="00B057B9">
        <w:rPr>
          <w:noProof/>
        </w:rPr>
        <w:fldChar w:fldCharType="begin"/>
      </w:r>
      <w:r>
        <w:rPr>
          <w:noProof/>
        </w:rPr>
        <w:instrText xml:space="preserve"> PAGEREF _Toc102141351 \h </w:instrText>
      </w:r>
      <w:r w:rsidR="00B057B9">
        <w:rPr>
          <w:noProof/>
        </w:rPr>
      </w:r>
      <w:r w:rsidR="00B057B9">
        <w:rPr>
          <w:noProof/>
        </w:rPr>
        <w:fldChar w:fldCharType="separate"/>
      </w:r>
      <w:r w:rsidR="00A47518">
        <w:rPr>
          <w:noProof/>
        </w:rPr>
        <w:t>16</w:t>
      </w:r>
      <w:r w:rsidR="00B057B9">
        <w:rPr>
          <w:noProof/>
        </w:rPr>
        <w:fldChar w:fldCharType="end"/>
      </w:r>
    </w:p>
    <w:p w:rsidR="00AC4585" w:rsidRDefault="00AC4585">
      <w:pPr>
        <w:pStyle w:val="21"/>
        <w:tabs>
          <w:tab w:val="right" w:leader="dot" w:pos="9061"/>
        </w:tabs>
        <w:rPr>
          <w:rFonts w:asciiTheme="minorHAnsi" w:hAnsiTheme="minorHAnsi" w:cstheme="minorBidi"/>
          <w:noProof/>
          <w:sz w:val="22"/>
          <w:szCs w:val="22"/>
        </w:rPr>
      </w:pPr>
      <w:r>
        <w:rPr>
          <w:noProof/>
        </w:rPr>
        <w:t>2.1.1. Состав совета директоров (наблюдательного совета) эмитента</w:t>
      </w:r>
      <w:r>
        <w:rPr>
          <w:noProof/>
        </w:rPr>
        <w:tab/>
      </w:r>
      <w:r w:rsidR="00B057B9">
        <w:rPr>
          <w:noProof/>
        </w:rPr>
        <w:fldChar w:fldCharType="begin"/>
      </w:r>
      <w:r>
        <w:rPr>
          <w:noProof/>
        </w:rPr>
        <w:instrText xml:space="preserve"> PAGEREF _Toc102141352 \h </w:instrText>
      </w:r>
      <w:r w:rsidR="00B057B9">
        <w:rPr>
          <w:noProof/>
        </w:rPr>
      </w:r>
      <w:r w:rsidR="00B057B9">
        <w:rPr>
          <w:noProof/>
        </w:rPr>
        <w:fldChar w:fldCharType="separate"/>
      </w:r>
      <w:r w:rsidR="00A47518">
        <w:rPr>
          <w:noProof/>
        </w:rPr>
        <w:t>16</w:t>
      </w:r>
      <w:r w:rsidR="00B057B9">
        <w:rPr>
          <w:noProof/>
        </w:rPr>
        <w:fldChar w:fldCharType="end"/>
      </w:r>
    </w:p>
    <w:p w:rsidR="00AC4585" w:rsidRDefault="00AC4585">
      <w:pPr>
        <w:pStyle w:val="21"/>
        <w:tabs>
          <w:tab w:val="right" w:leader="dot" w:pos="9061"/>
        </w:tabs>
        <w:rPr>
          <w:rFonts w:asciiTheme="minorHAnsi" w:hAnsiTheme="minorHAnsi" w:cstheme="minorBidi"/>
          <w:noProof/>
          <w:sz w:val="22"/>
          <w:szCs w:val="22"/>
        </w:rPr>
      </w:pPr>
      <w:r>
        <w:rPr>
          <w:noProof/>
        </w:rPr>
        <w:t>2.1.2. Информация о единоличном исполнительном органе эмитента</w:t>
      </w:r>
      <w:r>
        <w:rPr>
          <w:noProof/>
        </w:rPr>
        <w:tab/>
      </w:r>
      <w:r w:rsidR="00B057B9">
        <w:rPr>
          <w:noProof/>
        </w:rPr>
        <w:fldChar w:fldCharType="begin"/>
      </w:r>
      <w:r>
        <w:rPr>
          <w:noProof/>
        </w:rPr>
        <w:instrText xml:space="preserve"> PAGEREF _Toc102141353 \h </w:instrText>
      </w:r>
      <w:r w:rsidR="00B057B9">
        <w:rPr>
          <w:noProof/>
        </w:rPr>
      </w:r>
      <w:r w:rsidR="00B057B9">
        <w:rPr>
          <w:noProof/>
        </w:rPr>
        <w:fldChar w:fldCharType="separate"/>
      </w:r>
      <w:r w:rsidR="00A47518">
        <w:rPr>
          <w:noProof/>
        </w:rPr>
        <w:t>21</w:t>
      </w:r>
      <w:r w:rsidR="00B057B9">
        <w:rPr>
          <w:noProof/>
        </w:rPr>
        <w:fldChar w:fldCharType="end"/>
      </w:r>
    </w:p>
    <w:p w:rsidR="00AC4585" w:rsidRDefault="00AC4585">
      <w:pPr>
        <w:pStyle w:val="21"/>
        <w:tabs>
          <w:tab w:val="right" w:leader="dot" w:pos="9061"/>
        </w:tabs>
        <w:rPr>
          <w:rFonts w:asciiTheme="minorHAnsi" w:hAnsiTheme="minorHAnsi" w:cstheme="minorBidi"/>
          <w:noProof/>
          <w:sz w:val="22"/>
          <w:szCs w:val="22"/>
        </w:rPr>
      </w:pPr>
      <w:r>
        <w:rPr>
          <w:noProof/>
        </w:rPr>
        <w:t>2.1.3. Состав коллегиального исполнительного органа эмитента</w:t>
      </w:r>
      <w:r>
        <w:rPr>
          <w:noProof/>
        </w:rPr>
        <w:tab/>
      </w:r>
      <w:r w:rsidR="00B057B9">
        <w:rPr>
          <w:noProof/>
        </w:rPr>
        <w:fldChar w:fldCharType="begin"/>
      </w:r>
      <w:r>
        <w:rPr>
          <w:noProof/>
        </w:rPr>
        <w:instrText xml:space="preserve"> PAGEREF _Toc102141354 \h </w:instrText>
      </w:r>
      <w:r w:rsidR="00B057B9">
        <w:rPr>
          <w:noProof/>
        </w:rPr>
      </w:r>
      <w:r w:rsidR="00B057B9">
        <w:rPr>
          <w:noProof/>
        </w:rPr>
        <w:fldChar w:fldCharType="separate"/>
      </w:r>
      <w:r w:rsidR="00A47518">
        <w:rPr>
          <w:noProof/>
        </w:rPr>
        <w:t>22</w:t>
      </w:r>
      <w:r w:rsidR="00B057B9">
        <w:rPr>
          <w:noProof/>
        </w:rPr>
        <w:fldChar w:fldCharType="end"/>
      </w:r>
    </w:p>
    <w:p w:rsidR="00AC4585" w:rsidRDefault="00AC4585">
      <w:pPr>
        <w:pStyle w:val="21"/>
        <w:tabs>
          <w:tab w:val="right" w:leader="dot" w:pos="9061"/>
        </w:tabs>
        <w:rPr>
          <w:rFonts w:asciiTheme="minorHAnsi" w:hAnsiTheme="minorHAnsi" w:cstheme="minorBidi"/>
          <w:noProof/>
          <w:sz w:val="22"/>
          <w:szCs w:val="22"/>
        </w:rPr>
      </w:pPr>
      <w:r>
        <w:rPr>
          <w:noProof/>
        </w:rPr>
        <w:t>2.2. Сведения о политике в области вознаграждения и (или) компенсации расходов, а также о размере вознаграждения и (или) компенсации расходов по каждому органу управления эмитента</w:t>
      </w:r>
      <w:r>
        <w:rPr>
          <w:noProof/>
        </w:rPr>
        <w:tab/>
      </w:r>
      <w:r w:rsidR="00B057B9">
        <w:rPr>
          <w:noProof/>
        </w:rPr>
        <w:fldChar w:fldCharType="begin"/>
      </w:r>
      <w:r>
        <w:rPr>
          <w:noProof/>
        </w:rPr>
        <w:instrText xml:space="preserve"> PAGEREF _Toc102141355 \h </w:instrText>
      </w:r>
      <w:r w:rsidR="00B057B9">
        <w:rPr>
          <w:noProof/>
        </w:rPr>
      </w:r>
      <w:r w:rsidR="00B057B9">
        <w:rPr>
          <w:noProof/>
        </w:rPr>
        <w:fldChar w:fldCharType="separate"/>
      </w:r>
      <w:r w:rsidR="00A47518">
        <w:rPr>
          <w:noProof/>
        </w:rPr>
        <w:t>22</w:t>
      </w:r>
      <w:r w:rsidR="00B057B9">
        <w:rPr>
          <w:noProof/>
        </w:rPr>
        <w:fldChar w:fldCharType="end"/>
      </w:r>
    </w:p>
    <w:p w:rsidR="00AC4585" w:rsidRDefault="00AC4585">
      <w:pPr>
        <w:pStyle w:val="21"/>
        <w:tabs>
          <w:tab w:val="right" w:leader="dot" w:pos="9061"/>
        </w:tabs>
        <w:rPr>
          <w:rFonts w:asciiTheme="minorHAnsi" w:hAnsiTheme="minorHAnsi" w:cstheme="minorBidi"/>
          <w:noProof/>
          <w:sz w:val="22"/>
          <w:szCs w:val="22"/>
        </w:rPr>
      </w:pPr>
      <w:r>
        <w:rPr>
          <w:noProof/>
        </w:rPr>
        <w:t>2.3. Сведения об организации в эмитенте управления рисками, контроля за финансово-хозяйственной деятельностью, внутреннего контроля и внутреннего аудита</w:t>
      </w:r>
      <w:r>
        <w:rPr>
          <w:noProof/>
        </w:rPr>
        <w:tab/>
      </w:r>
      <w:r w:rsidR="00B057B9">
        <w:rPr>
          <w:noProof/>
        </w:rPr>
        <w:fldChar w:fldCharType="begin"/>
      </w:r>
      <w:r>
        <w:rPr>
          <w:noProof/>
        </w:rPr>
        <w:instrText xml:space="preserve"> PAGEREF _Toc102141356 \h </w:instrText>
      </w:r>
      <w:r w:rsidR="00B057B9">
        <w:rPr>
          <w:noProof/>
        </w:rPr>
      </w:r>
      <w:r w:rsidR="00B057B9">
        <w:rPr>
          <w:noProof/>
        </w:rPr>
        <w:fldChar w:fldCharType="separate"/>
      </w:r>
      <w:r w:rsidR="00A47518">
        <w:rPr>
          <w:noProof/>
        </w:rPr>
        <w:t>23</w:t>
      </w:r>
      <w:r w:rsidR="00B057B9">
        <w:rPr>
          <w:noProof/>
        </w:rPr>
        <w:fldChar w:fldCharType="end"/>
      </w:r>
    </w:p>
    <w:p w:rsidR="00AC4585" w:rsidRDefault="00AC4585">
      <w:pPr>
        <w:pStyle w:val="21"/>
        <w:tabs>
          <w:tab w:val="right" w:leader="dot" w:pos="9061"/>
        </w:tabs>
        <w:rPr>
          <w:rFonts w:asciiTheme="minorHAnsi" w:hAnsiTheme="minorHAnsi" w:cstheme="minorBidi"/>
          <w:noProof/>
          <w:sz w:val="22"/>
          <w:szCs w:val="22"/>
        </w:rPr>
      </w:pPr>
      <w:r>
        <w:rPr>
          <w:noProof/>
        </w:rPr>
        <w:t>2.4. Информация о лицах, ответственных в эмитенте за организацию и осуществление управления рисками, контроля за финансово-хозяйственной деятельностью и внутреннего контроля, внутреннего аудита</w:t>
      </w:r>
      <w:r>
        <w:rPr>
          <w:noProof/>
        </w:rPr>
        <w:tab/>
      </w:r>
      <w:r w:rsidR="00B057B9">
        <w:rPr>
          <w:noProof/>
        </w:rPr>
        <w:fldChar w:fldCharType="begin"/>
      </w:r>
      <w:r>
        <w:rPr>
          <w:noProof/>
        </w:rPr>
        <w:instrText xml:space="preserve"> PAGEREF _Toc102141357 \h </w:instrText>
      </w:r>
      <w:r w:rsidR="00B057B9">
        <w:rPr>
          <w:noProof/>
        </w:rPr>
      </w:r>
      <w:r w:rsidR="00B057B9">
        <w:rPr>
          <w:noProof/>
        </w:rPr>
        <w:fldChar w:fldCharType="separate"/>
      </w:r>
      <w:r w:rsidR="00A47518">
        <w:rPr>
          <w:noProof/>
        </w:rPr>
        <w:t>23</w:t>
      </w:r>
      <w:r w:rsidR="00B057B9">
        <w:rPr>
          <w:noProof/>
        </w:rPr>
        <w:fldChar w:fldCharType="end"/>
      </w:r>
    </w:p>
    <w:p w:rsidR="00AC4585" w:rsidRDefault="00AC4585">
      <w:pPr>
        <w:pStyle w:val="21"/>
        <w:tabs>
          <w:tab w:val="right" w:leader="dot" w:pos="9061"/>
        </w:tabs>
        <w:rPr>
          <w:rFonts w:asciiTheme="minorHAnsi" w:hAnsiTheme="minorHAnsi" w:cstheme="minorBidi"/>
          <w:noProof/>
          <w:sz w:val="22"/>
          <w:szCs w:val="22"/>
        </w:rPr>
      </w:pPr>
      <w:r>
        <w:rPr>
          <w:noProof/>
        </w:rPr>
        <w:t>2.5. Сведения о любых обязательствах эмитента перед работниками эмитента и работниками подконтрольных эмитенту организаций, касающихся возможности их участия в уставном капитале эмитента</w:t>
      </w:r>
      <w:r>
        <w:rPr>
          <w:noProof/>
        </w:rPr>
        <w:tab/>
      </w:r>
      <w:r w:rsidR="00B057B9">
        <w:rPr>
          <w:noProof/>
        </w:rPr>
        <w:fldChar w:fldCharType="begin"/>
      </w:r>
      <w:r>
        <w:rPr>
          <w:noProof/>
        </w:rPr>
        <w:instrText xml:space="preserve"> PAGEREF _Toc102141358 \h </w:instrText>
      </w:r>
      <w:r w:rsidR="00B057B9">
        <w:rPr>
          <w:noProof/>
        </w:rPr>
      </w:r>
      <w:r w:rsidR="00B057B9">
        <w:rPr>
          <w:noProof/>
        </w:rPr>
        <w:fldChar w:fldCharType="separate"/>
      </w:r>
      <w:r w:rsidR="00A47518">
        <w:rPr>
          <w:noProof/>
        </w:rPr>
        <w:t>24</w:t>
      </w:r>
      <w:r w:rsidR="00B057B9">
        <w:rPr>
          <w:noProof/>
        </w:rPr>
        <w:fldChar w:fldCharType="end"/>
      </w:r>
    </w:p>
    <w:p w:rsidR="00AC4585" w:rsidRDefault="00AC4585">
      <w:pPr>
        <w:pStyle w:val="11"/>
        <w:tabs>
          <w:tab w:val="right" w:leader="dot" w:pos="9061"/>
        </w:tabs>
        <w:rPr>
          <w:rFonts w:asciiTheme="minorHAnsi" w:hAnsiTheme="minorHAnsi" w:cstheme="minorBidi"/>
          <w:noProof/>
          <w:sz w:val="22"/>
          <w:szCs w:val="22"/>
        </w:rPr>
      </w:pPr>
      <w:r>
        <w:rPr>
          <w:noProof/>
        </w:rPr>
        <w:t>Раздел 3. Сведения об акционерах (участниках, членах) эмитента, а также о сделках эмитента, в совершении которых имелась заинтересованность, и крупных сделках эмитента</w:t>
      </w:r>
      <w:r>
        <w:rPr>
          <w:noProof/>
        </w:rPr>
        <w:tab/>
      </w:r>
      <w:r w:rsidR="00B057B9">
        <w:rPr>
          <w:noProof/>
        </w:rPr>
        <w:fldChar w:fldCharType="begin"/>
      </w:r>
      <w:r>
        <w:rPr>
          <w:noProof/>
        </w:rPr>
        <w:instrText xml:space="preserve"> PAGEREF _Toc102141359 \h </w:instrText>
      </w:r>
      <w:r w:rsidR="00B057B9">
        <w:rPr>
          <w:noProof/>
        </w:rPr>
      </w:r>
      <w:r w:rsidR="00B057B9">
        <w:rPr>
          <w:noProof/>
        </w:rPr>
        <w:fldChar w:fldCharType="separate"/>
      </w:r>
      <w:r w:rsidR="00A47518">
        <w:rPr>
          <w:noProof/>
        </w:rPr>
        <w:t>24</w:t>
      </w:r>
      <w:r w:rsidR="00B057B9">
        <w:rPr>
          <w:noProof/>
        </w:rPr>
        <w:fldChar w:fldCharType="end"/>
      </w:r>
    </w:p>
    <w:p w:rsidR="00AC4585" w:rsidRDefault="00AC4585">
      <w:pPr>
        <w:pStyle w:val="21"/>
        <w:tabs>
          <w:tab w:val="right" w:leader="dot" w:pos="9061"/>
        </w:tabs>
        <w:rPr>
          <w:rFonts w:asciiTheme="minorHAnsi" w:hAnsiTheme="minorHAnsi" w:cstheme="minorBidi"/>
          <w:noProof/>
          <w:sz w:val="22"/>
          <w:szCs w:val="22"/>
        </w:rPr>
      </w:pPr>
      <w:r>
        <w:rPr>
          <w:noProof/>
        </w:rPr>
        <w:t>3.1. Сведения об общем количестве акционеров (участников, членов) эмитента</w:t>
      </w:r>
      <w:r>
        <w:rPr>
          <w:noProof/>
        </w:rPr>
        <w:tab/>
      </w:r>
      <w:r w:rsidR="00B057B9">
        <w:rPr>
          <w:noProof/>
        </w:rPr>
        <w:fldChar w:fldCharType="begin"/>
      </w:r>
      <w:r>
        <w:rPr>
          <w:noProof/>
        </w:rPr>
        <w:instrText xml:space="preserve"> PAGEREF _Toc102141360 \h </w:instrText>
      </w:r>
      <w:r w:rsidR="00B057B9">
        <w:rPr>
          <w:noProof/>
        </w:rPr>
      </w:r>
      <w:r w:rsidR="00B057B9">
        <w:rPr>
          <w:noProof/>
        </w:rPr>
        <w:fldChar w:fldCharType="separate"/>
      </w:r>
      <w:r w:rsidR="00A47518">
        <w:rPr>
          <w:noProof/>
        </w:rPr>
        <w:t>24</w:t>
      </w:r>
      <w:r w:rsidR="00B057B9">
        <w:rPr>
          <w:noProof/>
        </w:rPr>
        <w:fldChar w:fldCharType="end"/>
      </w:r>
    </w:p>
    <w:p w:rsidR="00AC4585" w:rsidRDefault="00AC4585">
      <w:pPr>
        <w:pStyle w:val="21"/>
        <w:tabs>
          <w:tab w:val="right" w:leader="dot" w:pos="9061"/>
        </w:tabs>
        <w:rPr>
          <w:rFonts w:asciiTheme="minorHAnsi" w:hAnsiTheme="minorHAnsi" w:cstheme="minorBidi"/>
          <w:noProof/>
          <w:sz w:val="22"/>
          <w:szCs w:val="22"/>
        </w:rPr>
      </w:pPr>
      <w:r>
        <w:rPr>
          <w:noProof/>
        </w:rPr>
        <w:t>3.2. Сведения об акционерах (участниках, членах) эмитента или лицах, имеющих право распоряжаться голосами, приходящимися на голосующие акции (доли), составляющие уставный (складочный) капитал (паевой фонд) эмитента</w:t>
      </w:r>
      <w:r>
        <w:rPr>
          <w:noProof/>
        </w:rPr>
        <w:tab/>
      </w:r>
      <w:r w:rsidR="00B057B9">
        <w:rPr>
          <w:noProof/>
        </w:rPr>
        <w:fldChar w:fldCharType="begin"/>
      </w:r>
      <w:r>
        <w:rPr>
          <w:noProof/>
        </w:rPr>
        <w:instrText xml:space="preserve"> PAGEREF _Toc102141361 \h </w:instrText>
      </w:r>
      <w:r w:rsidR="00B057B9">
        <w:rPr>
          <w:noProof/>
        </w:rPr>
      </w:r>
      <w:r w:rsidR="00B057B9">
        <w:rPr>
          <w:noProof/>
        </w:rPr>
        <w:fldChar w:fldCharType="separate"/>
      </w:r>
      <w:r w:rsidR="00A47518">
        <w:rPr>
          <w:noProof/>
        </w:rPr>
        <w:t>24</w:t>
      </w:r>
      <w:r w:rsidR="00B057B9">
        <w:rPr>
          <w:noProof/>
        </w:rPr>
        <w:fldChar w:fldCharType="end"/>
      </w:r>
    </w:p>
    <w:p w:rsidR="00AC4585" w:rsidRDefault="00AC4585">
      <w:pPr>
        <w:pStyle w:val="21"/>
        <w:tabs>
          <w:tab w:val="right" w:leader="dot" w:pos="9061"/>
        </w:tabs>
        <w:rPr>
          <w:rFonts w:asciiTheme="minorHAnsi" w:hAnsiTheme="minorHAnsi" w:cstheme="minorBidi"/>
          <w:noProof/>
          <w:sz w:val="22"/>
          <w:szCs w:val="22"/>
        </w:rPr>
      </w:pPr>
      <w:r>
        <w:rPr>
          <w:noProof/>
        </w:rPr>
        <w:t>3.3. Сведения о доле участия Российской Федерации, субъекта Российской Федерации или муниципального образования в уставном капитале эмитента, наличии специального права (золотой акции)</w:t>
      </w:r>
      <w:r>
        <w:rPr>
          <w:noProof/>
        </w:rPr>
        <w:tab/>
      </w:r>
      <w:r w:rsidR="00B057B9">
        <w:rPr>
          <w:noProof/>
        </w:rPr>
        <w:fldChar w:fldCharType="begin"/>
      </w:r>
      <w:r>
        <w:rPr>
          <w:noProof/>
        </w:rPr>
        <w:instrText xml:space="preserve"> PAGEREF _Toc102141362 \h </w:instrText>
      </w:r>
      <w:r w:rsidR="00B057B9">
        <w:rPr>
          <w:noProof/>
        </w:rPr>
      </w:r>
      <w:r w:rsidR="00B057B9">
        <w:rPr>
          <w:noProof/>
        </w:rPr>
        <w:fldChar w:fldCharType="separate"/>
      </w:r>
      <w:r w:rsidR="00A47518">
        <w:rPr>
          <w:noProof/>
        </w:rPr>
        <w:t>27</w:t>
      </w:r>
      <w:r w:rsidR="00B057B9">
        <w:rPr>
          <w:noProof/>
        </w:rPr>
        <w:fldChar w:fldCharType="end"/>
      </w:r>
    </w:p>
    <w:p w:rsidR="00AC4585" w:rsidRDefault="00AC4585">
      <w:pPr>
        <w:pStyle w:val="21"/>
        <w:tabs>
          <w:tab w:val="right" w:leader="dot" w:pos="9061"/>
        </w:tabs>
        <w:rPr>
          <w:rFonts w:asciiTheme="minorHAnsi" w:hAnsiTheme="minorHAnsi" w:cstheme="minorBidi"/>
          <w:noProof/>
          <w:sz w:val="22"/>
          <w:szCs w:val="22"/>
        </w:rPr>
      </w:pPr>
      <w:r>
        <w:rPr>
          <w:noProof/>
        </w:rPr>
        <w:t>3.4. Сделки эмитента, в совершении которых имелась заинтересованность</w:t>
      </w:r>
      <w:r>
        <w:rPr>
          <w:noProof/>
        </w:rPr>
        <w:tab/>
      </w:r>
      <w:r w:rsidR="00B057B9">
        <w:rPr>
          <w:noProof/>
        </w:rPr>
        <w:fldChar w:fldCharType="begin"/>
      </w:r>
      <w:r>
        <w:rPr>
          <w:noProof/>
        </w:rPr>
        <w:instrText xml:space="preserve"> PAGEREF _Toc102141363 \h </w:instrText>
      </w:r>
      <w:r w:rsidR="00B057B9">
        <w:rPr>
          <w:noProof/>
        </w:rPr>
      </w:r>
      <w:r w:rsidR="00B057B9">
        <w:rPr>
          <w:noProof/>
        </w:rPr>
        <w:fldChar w:fldCharType="separate"/>
      </w:r>
      <w:r w:rsidR="00A47518">
        <w:rPr>
          <w:noProof/>
        </w:rPr>
        <w:t>27</w:t>
      </w:r>
      <w:r w:rsidR="00B057B9">
        <w:rPr>
          <w:noProof/>
        </w:rPr>
        <w:fldChar w:fldCharType="end"/>
      </w:r>
    </w:p>
    <w:p w:rsidR="00AC4585" w:rsidRDefault="00AC4585">
      <w:pPr>
        <w:pStyle w:val="21"/>
        <w:tabs>
          <w:tab w:val="right" w:leader="dot" w:pos="9061"/>
        </w:tabs>
        <w:rPr>
          <w:rFonts w:asciiTheme="minorHAnsi" w:hAnsiTheme="minorHAnsi" w:cstheme="minorBidi"/>
          <w:noProof/>
          <w:sz w:val="22"/>
          <w:szCs w:val="22"/>
        </w:rPr>
      </w:pPr>
      <w:r>
        <w:rPr>
          <w:noProof/>
        </w:rPr>
        <w:t>3.5. Крупные сделки эмитента</w:t>
      </w:r>
      <w:r>
        <w:rPr>
          <w:noProof/>
        </w:rPr>
        <w:tab/>
      </w:r>
      <w:r w:rsidR="00B057B9">
        <w:rPr>
          <w:noProof/>
        </w:rPr>
        <w:fldChar w:fldCharType="begin"/>
      </w:r>
      <w:r>
        <w:rPr>
          <w:noProof/>
        </w:rPr>
        <w:instrText xml:space="preserve"> PAGEREF _Toc102141364 \h </w:instrText>
      </w:r>
      <w:r w:rsidR="00B057B9">
        <w:rPr>
          <w:noProof/>
        </w:rPr>
      </w:r>
      <w:r w:rsidR="00B057B9">
        <w:rPr>
          <w:noProof/>
        </w:rPr>
        <w:fldChar w:fldCharType="separate"/>
      </w:r>
      <w:r w:rsidR="00A47518">
        <w:rPr>
          <w:noProof/>
        </w:rPr>
        <w:t>27</w:t>
      </w:r>
      <w:r w:rsidR="00B057B9">
        <w:rPr>
          <w:noProof/>
        </w:rPr>
        <w:fldChar w:fldCharType="end"/>
      </w:r>
    </w:p>
    <w:p w:rsidR="00AC4585" w:rsidRDefault="00AC4585">
      <w:pPr>
        <w:pStyle w:val="11"/>
        <w:tabs>
          <w:tab w:val="right" w:leader="dot" w:pos="9061"/>
        </w:tabs>
        <w:rPr>
          <w:rFonts w:asciiTheme="minorHAnsi" w:hAnsiTheme="minorHAnsi" w:cstheme="minorBidi"/>
          <w:noProof/>
          <w:sz w:val="22"/>
          <w:szCs w:val="22"/>
        </w:rPr>
      </w:pPr>
      <w:r>
        <w:rPr>
          <w:noProof/>
        </w:rPr>
        <w:t>Раздел 4. Дополнительные сведения об эмитенте и о размещенных им ценных бумагах</w:t>
      </w:r>
      <w:r>
        <w:rPr>
          <w:noProof/>
        </w:rPr>
        <w:tab/>
      </w:r>
      <w:r w:rsidR="00B057B9">
        <w:rPr>
          <w:noProof/>
        </w:rPr>
        <w:fldChar w:fldCharType="begin"/>
      </w:r>
      <w:r>
        <w:rPr>
          <w:noProof/>
        </w:rPr>
        <w:instrText xml:space="preserve"> PAGEREF _Toc102141365 \h </w:instrText>
      </w:r>
      <w:r w:rsidR="00B057B9">
        <w:rPr>
          <w:noProof/>
        </w:rPr>
      </w:r>
      <w:r w:rsidR="00B057B9">
        <w:rPr>
          <w:noProof/>
        </w:rPr>
        <w:fldChar w:fldCharType="separate"/>
      </w:r>
      <w:r w:rsidR="00A47518">
        <w:rPr>
          <w:noProof/>
        </w:rPr>
        <w:t>28</w:t>
      </w:r>
      <w:r w:rsidR="00B057B9">
        <w:rPr>
          <w:noProof/>
        </w:rPr>
        <w:fldChar w:fldCharType="end"/>
      </w:r>
    </w:p>
    <w:p w:rsidR="00AC4585" w:rsidRDefault="00AC4585">
      <w:pPr>
        <w:pStyle w:val="21"/>
        <w:tabs>
          <w:tab w:val="right" w:leader="dot" w:pos="9061"/>
        </w:tabs>
        <w:rPr>
          <w:rFonts w:asciiTheme="minorHAnsi" w:hAnsiTheme="minorHAnsi" w:cstheme="minorBidi"/>
          <w:noProof/>
          <w:sz w:val="22"/>
          <w:szCs w:val="22"/>
        </w:rPr>
      </w:pPr>
      <w:r>
        <w:rPr>
          <w:noProof/>
        </w:rPr>
        <w:t>4.1. Подконтрольные эмитенту организации, имеющие для него существенное значение</w:t>
      </w:r>
      <w:r>
        <w:rPr>
          <w:noProof/>
        </w:rPr>
        <w:tab/>
      </w:r>
      <w:r w:rsidR="00B057B9">
        <w:rPr>
          <w:noProof/>
        </w:rPr>
        <w:fldChar w:fldCharType="begin"/>
      </w:r>
      <w:r>
        <w:rPr>
          <w:noProof/>
        </w:rPr>
        <w:instrText xml:space="preserve"> PAGEREF _Toc102141366 \h </w:instrText>
      </w:r>
      <w:r w:rsidR="00B057B9">
        <w:rPr>
          <w:noProof/>
        </w:rPr>
      </w:r>
      <w:r w:rsidR="00B057B9">
        <w:rPr>
          <w:noProof/>
        </w:rPr>
        <w:fldChar w:fldCharType="separate"/>
      </w:r>
      <w:r w:rsidR="00A47518">
        <w:rPr>
          <w:noProof/>
        </w:rPr>
        <w:t>28</w:t>
      </w:r>
      <w:r w:rsidR="00B057B9">
        <w:rPr>
          <w:noProof/>
        </w:rPr>
        <w:fldChar w:fldCharType="end"/>
      </w:r>
    </w:p>
    <w:p w:rsidR="00AC4585" w:rsidRDefault="00AC4585">
      <w:pPr>
        <w:pStyle w:val="21"/>
        <w:tabs>
          <w:tab w:val="right" w:leader="dot" w:pos="9061"/>
        </w:tabs>
        <w:rPr>
          <w:rFonts w:asciiTheme="minorHAnsi" w:hAnsiTheme="minorHAnsi" w:cstheme="minorBidi"/>
          <w:noProof/>
          <w:sz w:val="22"/>
          <w:szCs w:val="22"/>
        </w:rPr>
      </w:pPr>
      <w:r>
        <w:rPr>
          <w:noProof/>
        </w:rPr>
        <w:t>4.2. Дополнительные сведения, раскрываемые эмитентами облигаций с целевым использованием денежных средств, полученных от их размещения</w:t>
      </w:r>
      <w:r>
        <w:rPr>
          <w:noProof/>
        </w:rPr>
        <w:tab/>
      </w:r>
      <w:r w:rsidR="00B057B9">
        <w:rPr>
          <w:noProof/>
        </w:rPr>
        <w:fldChar w:fldCharType="begin"/>
      </w:r>
      <w:r>
        <w:rPr>
          <w:noProof/>
        </w:rPr>
        <w:instrText xml:space="preserve"> PAGEREF _Toc102141367 \h </w:instrText>
      </w:r>
      <w:r w:rsidR="00B057B9">
        <w:rPr>
          <w:noProof/>
        </w:rPr>
      </w:r>
      <w:r w:rsidR="00B057B9">
        <w:rPr>
          <w:noProof/>
        </w:rPr>
        <w:fldChar w:fldCharType="separate"/>
      </w:r>
      <w:r w:rsidR="00A47518">
        <w:rPr>
          <w:noProof/>
        </w:rPr>
        <w:t>28</w:t>
      </w:r>
      <w:r w:rsidR="00B057B9">
        <w:rPr>
          <w:noProof/>
        </w:rPr>
        <w:fldChar w:fldCharType="end"/>
      </w:r>
    </w:p>
    <w:p w:rsidR="00AC4585" w:rsidRDefault="00AC4585">
      <w:pPr>
        <w:pStyle w:val="21"/>
        <w:tabs>
          <w:tab w:val="right" w:leader="dot" w:pos="9061"/>
        </w:tabs>
        <w:rPr>
          <w:rFonts w:asciiTheme="minorHAnsi" w:hAnsiTheme="minorHAnsi" w:cstheme="minorBidi"/>
          <w:noProof/>
          <w:sz w:val="22"/>
          <w:szCs w:val="22"/>
        </w:rPr>
      </w:pPr>
      <w:r>
        <w:rPr>
          <w:noProof/>
        </w:rPr>
        <w:t>4.3.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Pr>
          <w:noProof/>
        </w:rPr>
        <w:tab/>
      </w:r>
      <w:r w:rsidR="00B057B9">
        <w:rPr>
          <w:noProof/>
        </w:rPr>
        <w:fldChar w:fldCharType="begin"/>
      </w:r>
      <w:r>
        <w:rPr>
          <w:noProof/>
        </w:rPr>
        <w:instrText xml:space="preserve"> PAGEREF _Toc102141368 \h </w:instrText>
      </w:r>
      <w:r w:rsidR="00B057B9">
        <w:rPr>
          <w:noProof/>
        </w:rPr>
      </w:r>
      <w:r w:rsidR="00B057B9">
        <w:rPr>
          <w:noProof/>
        </w:rPr>
        <w:fldChar w:fldCharType="separate"/>
      </w:r>
      <w:r w:rsidR="00A47518">
        <w:rPr>
          <w:noProof/>
        </w:rPr>
        <w:t>28</w:t>
      </w:r>
      <w:r w:rsidR="00B057B9">
        <w:rPr>
          <w:noProof/>
        </w:rPr>
        <w:fldChar w:fldCharType="end"/>
      </w:r>
    </w:p>
    <w:p w:rsidR="00AC4585" w:rsidRDefault="00AC4585">
      <w:pPr>
        <w:pStyle w:val="21"/>
        <w:tabs>
          <w:tab w:val="right" w:leader="dot" w:pos="9061"/>
        </w:tabs>
        <w:rPr>
          <w:rFonts w:asciiTheme="minorHAnsi" w:hAnsiTheme="minorHAnsi" w:cstheme="minorBidi"/>
          <w:noProof/>
          <w:sz w:val="22"/>
          <w:szCs w:val="22"/>
        </w:rPr>
      </w:pPr>
      <w:r>
        <w:rPr>
          <w:noProof/>
        </w:rPr>
        <w:t>4.3.1. Дополнительные сведения об ипотечном покрытии по облигациям эмитента с ипотечным покрытием</w:t>
      </w:r>
      <w:r>
        <w:rPr>
          <w:noProof/>
        </w:rPr>
        <w:tab/>
      </w:r>
      <w:r w:rsidR="00B057B9">
        <w:rPr>
          <w:noProof/>
        </w:rPr>
        <w:fldChar w:fldCharType="begin"/>
      </w:r>
      <w:r>
        <w:rPr>
          <w:noProof/>
        </w:rPr>
        <w:instrText xml:space="preserve"> PAGEREF _Toc102141369 \h </w:instrText>
      </w:r>
      <w:r w:rsidR="00B057B9">
        <w:rPr>
          <w:noProof/>
        </w:rPr>
      </w:r>
      <w:r w:rsidR="00B057B9">
        <w:rPr>
          <w:noProof/>
        </w:rPr>
        <w:fldChar w:fldCharType="separate"/>
      </w:r>
      <w:r w:rsidR="00A47518">
        <w:rPr>
          <w:noProof/>
        </w:rPr>
        <w:t>31</w:t>
      </w:r>
      <w:r w:rsidR="00B057B9">
        <w:rPr>
          <w:noProof/>
        </w:rPr>
        <w:fldChar w:fldCharType="end"/>
      </w:r>
    </w:p>
    <w:p w:rsidR="00AC4585" w:rsidRDefault="00AC4585">
      <w:pPr>
        <w:pStyle w:val="21"/>
        <w:tabs>
          <w:tab w:val="right" w:leader="dot" w:pos="9061"/>
        </w:tabs>
        <w:rPr>
          <w:rFonts w:asciiTheme="minorHAnsi" w:hAnsiTheme="minorHAnsi" w:cstheme="minorBidi"/>
          <w:noProof/>
          <w:sz w:val="22"/>
          <w:szCs w:val="22"/>
        </w:rPr>
      </w:pPr>
      <w:r>
        <w:rPr>
          <w:noProof/>
        </w:rPr>
        <w:t>4.3.2.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Pr>
          <w:noProof/>
        </w:rPr>
        <w:tab/>
      </w:r>
      <w:r w:rsidR="00B057B9">
        <w:rPr>
          <w:noProof/>
        </w:rPr>
        <w:fldChar w:fldCharType="begin"/>
      </w:r>
      <w:r>
        <w:rPr>
          <w:noProof/>
        </w:rPr>
        <w:instrText xml:space="preserve"> PAGEREF _Toc102141370 \h </w:instrText>
      </w:r>
      <w:r w:rsidR="00B057B9">
        <w:rPr>
          <w:noProof/>
        </w:rPr>
      </w:r>
      <w:r w:rsidR="00B057B9">
        <w:rPr>
          <w:noProof/>
        </w:rPr>
        <w:fldChar w:fldCharType="separate"/>
      </w:r>
      <w:r w:rsidR="00A47518">
        <w:rPr>
          <w:noProof/>
        </w:rPr>
        <w:t>31</w:t>
      </w:r>
      <w:r w:rsidR="00B057B9">
        <w:rPr>
          <w:noProof/>
        </w:rPr>
        <w:fldChar w:fldCharType="end"/>
      </w:r>
    </w:p>
    <w:p w:rsidR="00AC4585" w:rsidRDefault="00AC4585">
      <w:pPr>
        <w:pStyle w:val="21"/>
        <w:tabs>
          <w:tab w:val="right" w:leader="dot" w:pos="9061"/>
        </w:tabs>
        <w:rPr>
          <w:rFonts w:asciiTheme="minorHAnsi" w:hAnsiTheme="minorHAnsi" w:cstheme="minorBidi"/>
          <w:noProof/>
          <w:sz w:val="22"/>
          <w:szCs w:val="22"/>
        </w:rPr>
      </w:pPr>
      <w:r>
        <w:rPr>
          <w:noProof/>
        </w:rPr>
        <w:t>4.4. Сведения об объявленных и выплаченных дивидендах по акциям эмитента</w:t>
      </w:r>
      <w:r>
        <w:rPr>
          <w:noProof/>
        </w:rPr>
        <w:tab/>
      </w:r>
      <w:r w:rsidR="00B057B9">
        <w:rPr>
          <w:noProof/>
        </w:rPr>
        <w:fldChar w:fldCharType="begin"/>
      </w:r>
      <w:r>
        <w:rPr>
          <w:noProof/>
        </w:rPr>
        <w:instrText xml:space="preserve"> PAGEREF _Toc102141371 \h </w:instrText>
      </w:r>
      <w:r w:rsidR="00B057B9">
        <w:rPr>
          <w:noProof/>
        </w:rPr>
      </w:r>
      <w:r w:rsidR="00B057B9">
        <w:rPr>
          <w:noProof/>
        </w:rPr>
        <w:fldChar w:fldCharType="separate"/>
      </w:r>
      <w:r w:rsidR="00A47518">
        <w:rPr>
          <w:noProof/>
        </w:rPr>
        <w:t>32</w:t>
      </w:r>
      <w:r w:rsidR="00B057B9">
        <w:rPr>
          <w:noProof/>
        </w:rPr>
        <w:fldChar w:fldCharType="end"/>
      </w:r>
    </w:p>
    <w:p w:rsidR="00AC4585" w:rsidRDefault="00AC4585">
      <w:pPr>
        <w:pStyle w:val="21"/>
        <w:tabs>
          <w:tab w:val="right" w:leader="dot" w:pos="9061"/>
        </w:tabs>
        <w:rPr>
          <w:rFonts w:asciiTheme="minorHAnsi" w:hAnsiTheme="minorHAnsi" w:cstheme="minorBidi"/>
          <w:noProof/>
          <w:sz w:val="22"/>
          <w:szCs w:val="22"/>
        </w:rPr>
      </w:pPr>
      <w:r>
        <w:rPr>
          <w:noProof/>
        </w:rPr>
        <w:t>4.5. Сведения об организациях, осуществляющих учет прав на эмиссионные ценные бумаги эмитента</w:t>
      </w:r>
      <w:r>
        <w:rPr>
          <w:noProof/>
        </w:rPr>
        <w:tab/>
      </w:r>
      <w:r w:rsidR="00B057B9">
        <w:rPr>
          <w:noProof/>
        </w:rPr>
        <w:fldChar w:fldCharType="begin"/>
      </w:r>
      <w:r>
        <w:rPr>
          <w:noProof/>
        </w:rPr>
        <w:instrText xml:space="preserve"> PAGEREF _Toc102141372 \h </w:instrText>
      </w:r>
      <w:r w:rsidR="00B057B9">
        <w:rPr>
          <w:noProof/>
        </w:rPr>
      </w:r>
      <w:r w:rsidR="00B057B9">
        <w:rPr>
          <w:noProof/>
        </w:rPr>
        <w:fldChar w:fldCharType="separate"/>
      </w:r>
      <w:r w:rsidR="00A47518">
        <w:rPr>
          <w:noProof/>
        </w:rPr>
        <w:t>32</w:t>
      </w:r>
      <w:r w:rsidR="00B057B9">
        <w:rPr>
          <w:noProof/>
        </w:rPr>
        <w:fldChar w:fldCharType="end"/>
      </w:r>
    </w:p>
    <w:p w:rsidR="00AC4585" w:rsidRDefault="00AC4585">
      <w:pPr>
        <w:pStyle w:val="21"/>
        <w:tabs>
          <w:tab w:val="right" w:leader="dot" w:pos="9061"/>
        </w:tabs>
        <w:rPr>
          <w:rFonts w:asciiTheme="minorHAnsi" w:hAnsiTheme="minorHAnsi" w:cstheme="minorBidi"/>
          <w:noProof/>
          <w:sz w:val="22"/>
          <w:szCs w:val="22"/>
        </w:rPr>
      </w:pPr>
      <w:r>
        <w:rPr>
          <w:noProof/>
        </w:rPr>
        <w:t>4.5.1. Сведения о регистраторе, осуществляющем ведение реестра владельцев ценных бумаг эмитента</w:t>
      </w:r>
      <w:r>
        <w:rPr>
          <w:noProof/>
        </w:rPr>
        <w:tab/>
      </w:r>
      <w:r w:rsidR="00B057B9">
        <w:rPr>
          <w:noProof/>
        </w:rPr>
        <w:fldChar w:fldCharType="begin"/>
      </w:r>
      <w:r>
        <w:rPr>
          <w:noProof/>
        </w:rPr>
        <w:instrText xml:space="preserve"> PAGEREF _Toc102141373 \h </w:instrText>
      </w:r>
      <w:r w:rsidR="00B057B9">
        <w:rPr>
          <w:noProof/>
        </w:rPr>
      </w:r>
      <w:r w:rsidR="00B057B9">
        <w:rPr>
          <w:noProof/>
        </w:rPr>
        <w:fldChar w:fldCharType="separate"/>
      </w:r>
      <w:r w:rsidR="00A47518">
        <w:rPr>
          <w:noProof/>
        </w:rPr>
        <w:t>32</w:t>
      </w:r>
      <w:r w:rsidR="00B057B9">
        <w:rPr>
          <w:noProof/>
        </w:rPr>
        <w:fldChar w:fldCharType="end"/>
      </w:r>
    </w:p>
    <w:p w:rsidR="00AC4585" w:rsidRDefault="00AC4585">
      <w:pPr>
        <w:pStyle w:val="21"/>
        <w:tabs>
          <w:tab w:val="right" w:leader="dot" w:pos="9061"/>
        </w:tabs>
        <w:rPr>
          <w:rFonts w:asciiTheme="minorHAnsi" w:hAnsiTheme="minorHAnsi" w:cstheme="minorBidi"/>
          <w:noProof/>
          <w:sz w:val="22"/>
          <w:szCs w:val="22"/>
        </w:rPr>
      </w:pPr>
      <w:r>
        <w:rPr>
          <w:noProof/>
        </w:rPr>
        <w:t>4.5.2. Сведения о депозитарии, осуществляющем централизованный учет прав на ценные бумаги эмитента</w:t>
      </w:r>
      <w:r>
        <w:rPr>
          <w:noProof/>
        </w:rPr>
        <w:tab/>
      </w:r>
      <w:r w:rsidR="00B057B9">
        <w:rPr>
          <w:noProof/>
        </w:rPr>
        <w:fldChar w:fldCharType="begin"/>
      </w:r>
      <w:r>
        <w:rPr>
          <w:noProof/>
        </w:rPr>
        <w:instrText xml:space="preserve"> PAGEREF _Toc102141374 \h </w:instrText>
      </w:r>
      <w:r w:rsidR="00B057B9">
        <w:rPr>
          <w:noProof/>
        </w:rPr>
      </w:r>
      <w:r w:rsidR="00B057B9">
        <w:rPr>
          <w:noProof/>
        </w:rPr>
        <w:fldChar w:fldCharType="separate"/>
      </w:r>
      <w:r w:rsidR="00A47518">
        <w:rPr>
          <w:noProof/>
        </w:rPr>
        <w:t>32</w:t>
      </w:r>
      <w:r w:rsidR="00B057B9">
        <w:rPr>
          <w:noProof/>
        </w:rPr>
        <w:fldChar w:fldCharType="end"/>
      </w:r>
    </w:p>
    <w:p w:rsidR="00AC4585" w:rsidRDefault="00AC4585">
      <w:pPr>
        <w:pStyle w:val="21"/>
        <w:tabs>
          <w:tab w:val="right" w:leader="dot" w:pos="9061"/>
        </w:tabs>
        <w:rPr>
          <w:rFonts w:asciiTheme="minorHAnsi" w:hAnsiTheme="minorHAnsi" w:cstheme="minorBidi"/>
          <w:noProof/>
          <w:sz w:val="22"/>
          <w:szCs w:val="22"/>
        </w:rPr>
      </w:pPr>
      <w:r>
        <w:rPr>
          <w:noProof/>
        </w:rPr>
        <w:t>4.6. Информация об аудиторе эмитента</w:t>
      </w:r>
      <w:r>
        <w:rPr>
          <w:noProof/>
        </w:rPr>
        <w:tab/>
      </w:r>
      <w:r w:rsidR="00B057B9">
        <w:rPr>
          <w:noProof/>
        </w:rPr>
        <w:fldChar w:fldCharType="begin"/>
      </w:r>
      <w:r>
        <w:rPr>
          <w:noProof/>
        </w:rPr>
        <w:instrText xml:space="preserve"> PAGEREF _Toc102141375 \h </w:instrText>
      </w:r>
      <w:r w:rsidR="00B057B9">
        <w:rPr>
          <w:noProof/>
        </w:rPr>
      </w:r>
      <w:r w:rsidR="00B057B9">
        <w:rPr>
          <w:noProof/>
        </w:rPr>
        <w:fldChar w:fldCharType="separate"/>
      </w:r>
      <w:r w:rsidR="00A47518">
        <w:rPr>
          <w:noProof/>
        </w:rPr>
        <w:t>32</w:t>
      </w:r>
      <w:r w:rsidR="00B057B9">
        <w:rPr>
          <w:noProof/>
        </w:rPr>
        <w:fldChar w:fldCharType="end"/>
      </w:r>
    </w:p>
    <w:p w:rsidR="00AC4585" w:rsidRDefault="00AC4585">
      <w:pPr>
        <w:pStyle w:val="11"/>
        <w:tabs>
          <w:tab w:val="right" w:leader="dot" w:pos="9061"/>
        </w:tabs>
        <w:rPr>
          <w:rFonts w:asciiTheme="minorHAnsi" w:hAnsiTheme="minorHAnsi" w:cstheme="minorBidi"/>
          <w:noProof/>
          <w:sz w:val="22"/>
          <w:szCs w:val="22"/>
        </w:rPr>
      </w:pPr>
      <w:r>
        <w:rPr>
          <w:noProof/>
        </w:rPr>
        <w:t>Раздел 5. Консолидированная финансовая отчетность (финансовая отчетность), бухгалтерская (финансовая) отчетность эмитента</w:t>
      </w:r>
      <w:r>
        <w:rPr>
          <w:noProof/>
        </w:rPr>
        <w:tab/>
      </w:r>
      <w:r w:rsidR="00B057B9">
        <w:rPr>
          <w:noProof/>
        </w:rPr>
        <w:fldChar w:fldCharType="begin"/>
      </w:r>
      <w:r>
        <w:rPr>
          <w:noProof/>
        </w:rPr>
        <w:instrText xml:space="preserve"> PAGEREF _Toc102141376 \h </w:instrText>
      </w:r>
      <w:r w:rsidR="00B057B9">
        <w:rPr>
          <w:noProof/>
        </w:rPr>
      </w:r>
      <w:r w:rsidR="00B057B9">
        <w:rPr>
          <w:noProof/>
        </w:rPr>
        <w:fldChar w:fldCharType="separate"/>
      </w:r>
      <w:r w:rsidR="00A47518">
        <w:rPr>
          <w:noProof/>
        </w:rPr>
        <w:t>34</w:t>
      </w:r>
      <w:r w:rsidR="00B057B9">
        <w:rPr>
          <w:noProof/>
        </w:rPr>
        <w:fldChar w:fldCharType="end"/>
      </w:r>
    </w:p>
    <w:p w:rsidR="00AC4585" w:rsidRDefault="00AC4585">
      <w:pPr>
        <w:pStyle w:val="21"/>
        <w:tabs>
          <w:tab w:val="right" w:leader="dot" w:pos="9061"/>
        </w:tabs>
        <w:rPr>
          <w:rFonts w:asciiTheme="minorHAnsi" w:hAnsiTheme="minorHAnsi" w:cstheme="minorBidi"/>
          <w:noProof/>
          <w:sz w:val="22"/>
          <w:szCs w:val="22"/>
        </w:rPr>
      </w:pPr>
      <w:r>
        <w:rPr>
          <w:noProof/>
        </w:rPr>
        <w:t>5.1. Консолидированная финансовая отчетность (финансовая отчетность) эмитента</w:t>
      </w:r>
      <w:r>
        <w:rPr>
          <w:noProof/>
        </w:rPr>
        <w:tab/>
      </w:r>
      <w:r w:rsidR="00B057B9">
        <w:rPr>
          <w:noProof/>
        </w:rPr>
        <w:fldChar w:fldCharType="begin"/>
      </w:r>
      <w:r>
        <w:rPr>
          <w:noProof/>
        </w:rPr>
        <w:instrText xml:space="preserve"> PAGEREF _Toc102141377 \h </w:instrText>
      </w:r>
      <w:r w:rsidR="00B057B9">
        <w:rPr>
          <w:noProof/>
        </w:rPr>
      </w:r>
      <w:r w:rsidR="00B057B9">
        <w:rPr>
          <w:noProof/>
        </w:rPr>
        <w:fldChar w:fldCharType="separate"/>
      </w:r>
      <w:r w:rsidR="00A47518">
        <w:rPr>
          <w:noProof/>
        </w:rPr>
        <w:t>34</w:t>
      </w:r>
      <w:r w:rsidR="00B057B9">
        <w:rPr>
          <w:noProof/>
        </w:rPr>
        <w:fldChar w:fldCharType="end"/>
      </w:r>
    </w:p>
    <w:p w:rsidR="00AC4585" w:rsidRDefault="00AC4585">
      <w:pPr>
        <w:pStyle w:val="21"/>
        <w:tabs>
          <w:tab w:val="right" w:leader="dot" w:pos="9061"/>
        </w:tabs>
        <w:rPr>
          <w:rFonts w:asciiTheme="minorHAnsi" w:hAnsiTheme="minorHAnsi" w:cstheme="minorBidi"/>
          <w:noProof/>
          <w:sz w:val="22"/>
          <w:szCs w:val="22"/>
        </w:rPr>
      </w:pPr>
      <w:r>
        <w:rPr>
          <w:noProof/>
        </w:rPr>
        <w:t>5.2. Бухгалтерская (финансовая) отчетность</w:t>
      </w:r>
      <w:r>
        <w:rPr>
          <w:noProof/>
        </w:rPr>
        <w:tab/>
      </w:r>
      <w:r w:rsidR="00B057B9">
        <w:rPr>
          <w:noProof/>
        </w:rPr>
        <w:fldChar w:fldCharType="begin"/>
      </w:r>
      <w:r>
        <w:rPr>
          <w:noProof/>
        </w:rPr>
        <w:instrText xml:space="preserve"> PAGEREF _Toc102141378 \h </w:instrText>
      </w:r>
      <w:r w:rsidR="00B057B9">
        <w:rPr>
          <w:noProof/>
        </w:rPr>
      </w:r>
      <w:r w:rsidR="00B057B9">
        <w:rPr>
          <w:noProof/>
        </w:rPr>
        <w:fldChar w:fldCharType="separate"/>
      </w:r>
      <w:r w:rsidR="00A47518">
        <w:rPr>
          <w:noProof/>
        </w:rPr>
        <w:t>34</w:t>
      </w:r>
      <w:r w:rsidR="00B057B9">
        <w:rPr>
          <w:noProof/>
        </w:rPr>
        <w:fldChar w:fldCharType="end"/>
      </w:r>
    </w:p>
    <w:p w:rsidR="001D068B" w:rsidRDefault="00B057B9" w:rsidP="001D068B">
      <w:pPr>
        <w:pStyle w:val="1"/>
        <w:jc w:val="left"/>
      </w:pPr>
      <w:r>
        <w:fldChar w:fldCharType="end"/>
      </w:r>
      <w:r w:rsidR="001D068B" w:rsidRPr="001D068B">
        <w:rPr>
          <w:b w:val="0"/>
          <w:sz w:val="20"/>
          <w:szCs w:val="20"/>
        </w:rPr>
        <w:t>Приложение №1</w:t>
      </w:r>
      <w:r w:rsidR="001D068B">
        <w:rPr>
          <w:b w:val="0"/>
          <w:sz w:val="20"/>
          <w:szCs w:val="20"/>
        </w:rPr>
        <w:t>:</w:t>
      </w:r>
      <w:r w:rsidR="001D068B" w:rsidRPr="001D068B">
        <w:rPr>
          <w:b w:val="0"/>
          <w:sz w:val="20"/>
          <w:szCs w:val="20"/>
        </w:rPr>
        <w:t xml:space="preserve"> информация о лице, предоставившем обеспечение по облигациям эмитента</w:t>
      </w:r>
      <w:r w:rsidR="001D068B">
        <w:t xml:space="preserve"> </w:t>
      </w:r>
    </w:p>
    <w:p w:rsidR="00716B62" w:rsidRDefault="001D068B" w:rsidP="001D068B">
      <w:pPr>
        <w:pStyle w:val="1"/>
        <w:jc w:val="left"/>
      </w:pPr>
      <w:r w:rsidRPr="001D068B">
        <w:rPr>
          <w:b w:val="0"/>
          <w:sz w:val="20"/>
          <w:szCs w:val="20"/>
        </w:rPr>
        <w:t>Приложение №2</w:t>
      </w:r>
      <w:r>
        <w:rPr>
          <w:b w:val="0"/>
          <w:sz w:val="20"/>
          <w:szCs w:val="20"/>
        </w:rPr>
        <w:t xml:space="preserve">: </w:t>
      </w:r>
      <w:r w:rsidR="00C85C38">
        <w:rPr>
          <w:b w:val="0"/>
          <w:sz w:val="20"/>
          <w:szCs w:val="20"/>
        </w:rPr>
        <w:t xml:space="preserve">бухгалтерская отчетность лица, </w:t>
      </w:r>
      <w:r w:rsidR="00C85C38" w:rsidRPr="001D068B">
        <w:rPr>
          <w:b w:val="0"/>
          <w:sz w:val="20"/>
          <w:szCs w:val="20"/>
        </w:rPr>
        <w:t>предоставивше</w:t>
      </w:r>
      <w:r w:rsidR="00C85C38">
        <w:rPr>
          <w:b w:val="0"/>
          <w:sz w:val="20"/>
          <w:szCs w:val="20"/>
        </w:rPr>
        <w:t>го</w:t>
      </w:r>
      <w:r w:rsidR="00C85C38" w:rsidRPr="001D068B">
        <w:rPr>
          <w:b w:val="0"/>
          <w:sz w:val="20"/>
          <w:szCs w:val="20"/>
        </w:rPr>
        <w:t xml:space="preserve"> обеспечение по облигациям эмитента</w:t>
      </w:r>
      <w:r w:rsidR="00C85C38">
        <w:t xml:space="preserve"> </w:t>
      </w:r>
      <w:r w:rsidR="00444505">
        <w:br w:type="page"/>
      </w:r>
      <w:bookmarkStart w:id="2" w:name="_Toc102141324"/>
      <w:r w:rsidR="00444505">
        <w:t>Введение</w:t>
      </w:r>
      <w:bookmarkEnd w:id="2"/>
    </w:p>
    <w:p w:rsidR="00716B62" w:rsidRDefault="00444505">
      <w:r>
        <w:t>Информация, содержащаяся в отчете эмитента, подлежит раскрытию в соответствии с пунктом 4 статьи 30 Федерального закона "О рынке ценных бумаг"</w:t>
      </w:r>
    </w:p>
    <w:p w:rsidR="00716B62" w:rsidRDefault="00444505">
      <w:pPr>
        <w:pStyle w:val="SubHeading"/>
      </w:pPr>
      <w:r>
        <w:t>Основания возникновения у эмитента обязанности осуществлять раскрытие информации в форме отчета эмитента</w:t>
      </w:r>
    </w:p>
    <w:p w:rsidR="00716B62" w:rsidRDefault="00444505">
      <w:pPr>
        <w:ind w:left="200"/>
      </w:pPr>
      <w:r>
        <w:rPr>
          <w:rStyle w:val="Subst"/>
        </w:rPr>
        <w:t>В отношении ценных бумаг эмитента осуществлена регистрация проспекта ценных бумаг</w:t>
      </w:r>
    </w:p>
    <w:p w:rsidR="00716B62" w:rsidRDefault="00716B62">
      <w:pPr>
        <w:ind w:left="200"/>
      </w:pPr>
    </w:p>
    <w:p w:rsidR="00716B62" w:rsidRDefault="00716B62">
      <w:pPr>
        <w:ind w:left="200"/>
      </w:pPr>
    </w:p>
    <w:p w:rsidR="00716B62" w:rsidRDefault="00444505">
      <w:pPr>
        <w:ind w:left="200"/>
      </w:pPr>
      <w:r>
        <w:rPr>
          <w:rStyle w:val="Subst"/>
        </w:rPr>
        <w:t>Биржевые облигации эмитента допущены к организованным торгам на бирже с представлением бирже проспекта биржевых облигаций для такого допуска</w:t>
      </w:r>
    </w:p>
    <w:p w:rsidR="00716B62" w:rsidRDefault="00716B62">
      <w:pPr>
        <w:ind w:left="200"/>
      </w:pPr>
    </w:p>
    <w:p w:rsidR="00716B62" w:rsidRPr="00C35BD7" w:rsidRDefault="00444505">
      <w:r>
        <w:t xml:space="preserve">Сведения об </w:t>
      </w:r>
      <w:r w:rsidRPr="00C35BD7">
        <w:t>отчетности, которая (ссылка на которую) содержится в отчете эмитента и на основании которой в отчете эмитента раскрывается информация о финансово-хозяйственной деятельности эмитента:</w:t>
      </w:r>
    </w:p>
    <w:p w:rsidR="00716B62" w:rsidRPr="00C35BD7" w:rsidRDefault="00444505">
      <w:pPr>
        <w:rPr>
          <w:b/>
          <w:i/>
        </w:rPr>
      </w:pPr>
      <w:r w:rsidRPr="00C35BD7">
        <w:rPr>
          <w:b/>
          <w:i/>
        </w:rPr>
        <w:t xml:space="preserve">В отчёте содержится </w:t>
      </w:r>
      <w:r w:rsidR="00067905" w:rsidRPr="00C35BD7">
        <w:rPr>
          <w:b/>
          <w:i/>
        </w:rPr>
        <w:t xml:space="preserve">ссылка на </w:t>
      </w:r>
      <w:r w:rsidRPr="00C35BD7">
        <w:rPr>
          <w:b/>
          <w:i/>
        </w:rPr>
        <w:t>бухгалтерск</w:t>
      </w:r>
      <w:r w:rsidR="00067905" w:rsidRPr="00C35BD7">
        <w:rPr>
          <w:b/>
          <w:i/>
        </w:rPr>
        <w:t xml:space="preserve">ую </w:t>
      </w:r>
      <w:r w:rsidRPr="00C35BD7">
        <w:rPr>
          <w:b/>
          <w:i/>
        </w:rPr>
        <w:t>(финансов</w:t>
      </w:r>
      <w:r w:rsidR="00067905" w:rsidRPr="00C35BD7">
        <w:rPr>
          <w:b/>
          <w:i/>
        </w:rPr>
        <w:t>ую</w:t>
      </w:r>
      <w:r w:rsidRPr="00C35BD7">
        <w:rPr>
          <w:b/>
          <w:i/>
        </w:rPr>
        <w:t>) отчетность, на основании которой в отчете эмитента раскрывается информация о финансово-хозяйственной деятельности эмитента</w:t>
      </w:r>
    </w:p>
    <w:p w:rsidR="00716B62" w:rsidRPr="00C35BD7" w:rsidRDefault="00716B62">
      <w:pPr>
        <w:pStyle w:val="ThinDelim"/>
      </w:pPr>
    </w:p>
    <w:p w:rsidR="00716B62" w:rsidRPr="00C35BD7" w:rsidRDefault="00444505">
      <w:pPr>
        <w:rPr>
          <w:b/>
          <w:i/>
        </w:rPr>
      </w:pPr>
      <w:r w:rsidRPr="00C35BD7">
        <w:t>Информация о финансово-хозяйственной деятельности лица, предоставившего обеспечение по облигациям эмитента: АО "ДСК "АВТОБАН"</w:t>
      </w:r>
      <w:r w:rsidR="001B1C52">
        <w:t xml:space="preserve"> (Приложение №1)</w:t>
      </w:r>
      <w:r w:rsidRPr="00C35BD7">
        <w:t xml:space="preserve">, приведена в отчёте эмитента на основании следующей отчётности обеспечителя: </w:t>
      </w:r>
      <w:r w:rsidRPr="00C35BD7">
        <w:rPr>
          <w:b/>
          <w:i/>
        </w:rPr>
        <w:t>бухгалтерская(финансовая) отчетность, данная отчётность</w:t>
      </w:r>
      <w:r w:rsidR="000D673C">
        <w:rPr>
          <w:b/>
          <w:i/>
        </w:rPr>
        <w:t xml:space="preserve"> включена в отчётность эмитента (Приложение №2)</w:t>
      </w:r>
    </w:p>
    <w:p w:rsidR="00716B62" w:rsidRDefault="00444505">
      <w:r w:rsidRPr="00C35BD7">
        <w:t xml:space="preserve">Отчётность </w:t>
      </w:r>
      <w:r w:rsidR="00906188" w:rsidRPr="00C35BD7">
        <w:t xml:space="preserve">не </w:t>
      </w:r>
      <w:r w:rsidRPr="00C35BD7">
        <w:t>прошла аудиторскую проверку.</w:t>
      </w:r>
    </w:p>
    <w:p w:rsidR="00716B62" w:rsidRDefault="00716B62"/>
    <w:p w:rsidR="00716B62" w:rsidRDefault="009250CC">
      <w:r>
        <w:t>Б</w:t>
      </w:r>
      <w:r w:rsidR="00444505">
        <w:t>ухгалтерская</w:t>
      </w:r>
      <w:r>
        <w:t xml:space="preserve"> </w:t>
      </w:r>
      <w:r w:rsidR="00444505">
        <w:t>(финансовая) отчетность, на основании которой в настоящем отчете эмитента раскрыта информация о финансово-хозяйственной деятельности эмитента и лица, предоставляющего (предоставившего) обеспечение по облигациям эмитента, дает объективное и достоверное представление об активах, обязательствах, финансовом состоянии, прибыли или убытке эмитента и лица, предоставляющего (предоставившего) обеспечение по облигациям эмитента. Информация о финансовом состоянии и результатах деятельности эмитента и лица, предоставляющего (предоставившего) обеспечение по облигациям эмитента содержит достоверное представление о деятельности эмитента и лица, предоставляющего (предоставившего) обеспечение по облигациям эмитента, а также об основных рисках, связанных с их деятельностью.</w:t>
      </w:r>
    </w:p>
    <w:p w:rsidR="00716B62" w:rsidRDefault="00444505">
      <w:r>
        <w:t>Настоящий отчет эмитента содержит оценки и прогнозы в отношении будущих событий и (или) действий, перспектив развития отрасли экономики, в которой эмитент и лицо, предоставляющее (предоставившее) обеспечение по облигациям эмитента, осуществляют основную деятельность, и результатов деятельности эмитента и лица, предоставляющего (предоставившего) обеспечение по облигациям эмитента, их планов, вероятности наступления определенных событий и совершения определенных действий.</w:t>
      </w:r>
      <w:r>
        <w:br/>
        <w:t>Инвесторы не должны полностью полагаться на оценки и прогнозы, приведенные в настоящем отчете эмитента, так как фактические результаты деятельности эмитента и лица, предоставляющего (предоставившего) обеспечение по облигациям эмитента в будущем могут отличаться от прогнозируемых результатов по многим причинам. Приобретение ценных бумаг эмитента связано с рисками, в том числе описанными в настоящем отчете эмитента.</w:t>
      </w:r>
    </w:p>
    <w:p w:rsidR="00716B62" w:rsidRDefault="00444505">
      <w:r>
        <w:t>Иная информация, которая, по мнению эмитента, будет полезна для заинтересованных лиц при принятии ими экономических решений:</w:t>
      </w:r>
      <w:r>
        <w:br/>
      </w:r>
    </w:p>
    <w:p w:rsidR="00C35BD7" w:rsidRDefault="00C35BD7">
      <w:pPr>
        <w:pStyle w:val="1"/>
      </w:pPr>
    </w:p>
    <w:p w:rsidR="00C35BD7" w:rsidRDefault="00C35BD7">
      <w:pPr>
        <w:pStyle w:val="1"/>
      </w:pPr>
    </w:p>
    <w:p w:rsidR="00C35BD7" w:rsidRDefault="00C35BD7">
      <w:pPr>
        <w:pStyle w:val="1"/>
      </w:pPr>
    </w:p>
    <w:p w:rsidR="00C35BD7" w:rsidRDefault="00C35BD7">
      <w:pPr>
        <w:pStyle w:val="1"/>
      </w:pPr>
    </w:p>
    <w:p w:rsidR="00C35BD7" w:rsidRDefault="00C35BD7">
      <w:pPr>
        <w:pStyle w:val="1"/>
      </w:pPr>
    </w:p>
    <w:p w:rsidR="00716B62" w:rsidRDefault="00444505">
      <w:pPr>
        <w:pStyle w:val="1"/>
      </w:pPr>
      <w:bookmarkStart w:id="3" w:name="_Toc102141325"/>
      <w:r>
        <w:t>Раздел 1. Управленческий отчет эмитента</w:t>
      </w:r>
      <w:bookmarkEnd w:id="3"/>
    </w:p>
    <w:p w:rsidR="00716B62" w:rsidRPr="00C3209E" w:rsidRDefault="00444505">
      <w:pPr>
        <w:pStyle w:val="2"/>
      </w:pPr>
      <w:bookmarkStart w:id="4" w:name="_Toc102141326"/>
      <w:r>
        <w:t xml:space="preserve">1.1. </w:t>
      </w:r>
      <w:r w:rsidRPr="00C3209E">
        <w:t>Общие сведения об эмитенте и его деятельности</w:t>
      </w:r>
      <w:bookmarkEnd w:id="4"/>
    </w:p>
    <w:p w:rsidR="00716B62" w:rsidRPr="00C3209E" w:rsidRDefault="00444505">
      <w:pPr>
        <w:ind w:left="200"/>
      </w:pPr>
      <w:r w:rsidRPr="00C3209E">
        <w:t>Полное фирменное наименование эмитента:</w:t>
      </w:r>
      <w:r w:rsidRPr="00C3209E">
        <w:rPr>
          <w:rStyle w:val="Subst"/>
        </w:rPr>
        <w:t xml:space="preserve"> Акционерное общество "АВТОБАН-Финанс"</w:t>
      </w:r>
    </w:p>
    <w:p w:rsidR="00716B62" w:rsidRPr="00C3209E" w:rsidRDefault="00444505">
      <w:pPr>
        <w:ind w:left="200"/>
      </w:pPr>
      <w:r w:rsidRPr="00C3209E">
        <w:t>Сокращенное фирменное наименование эмитента:</w:t>
      </w:r>
      <w:r w:rsidRPr="00C3209E">
        <w:rPr>
          <w:rStyle w:val="Subst"/>
        </w:rPr>
        <w:t xml:space="preserve"> АО"АВТОБАН-Финанс"</w:t>
      </w:r>
    </w:p>
    <w:p w:rsidR="00716B62" w:rsidRPr="00C3209E" w:rsidRDefault="00444505">
      <w:pPr>
        <w:ind w:left="200"/>
      </w:pPr>
      <w:r w:rsidRPr="00C3209E">
        <w:rPr>
          <w:rStyle w:val="Subst"/>
        </w:rPr>
        <w:t>В уставе эмитента зарегистрировано наименование на иностранном языке</w:t>
      </w:r>
    </w:p>
    <w:p w:rsidR="00716B62" w:rsidRPr="00C3209E" w:rsidRDefault="00444505" w:rsidP="003A1BF5">
      <w:pPr>
        <w:pStyle w:val="SubHeading"/>
        <w:spacing w:before="0"/>
        <w:ind w:left="200"/>
      </w:pPr>
      <w:r w:rsidRPr="00C3209E">
        <w:t>Наименования эмитента на иностранном языке</w:t>
      </w:r>
    </w:p>
    <w:p w:rsidR="00716B62" w:rsidRPr="00C3209E" w:rsidRDefault="00444505" w:rsidP="003A1BF5">
      <w:pPr>
        <w:spacing w:before="0"/>
        <w:ind w:left="400"/>
      </w:pPr>
      <w:r w:rsidRPr="00C3209E">
        <w:t>Наименование эмитента на иностранном языке:</w:t>
      </w:r>
      <w:r w:rsidRPr="00C3209E">
        <w:rPr>
          <w:rStyle w:val="Subst"/>
        </w:rPr>
        <w:t xml:space="preserve"> Полное фирменное наименование эмитента на английском языке: Joint-stock company "AVTOBAN-Finance"</w:t>
      </w:r>
    </w:p>
    <w:p w:rsidR="00716B62" w:rsidRPr="00C3209E" w:rsidRDefault="00444505">
      <w:pPr>
        <w:ind w:left="400"/>
      </w:pPr>
      <w:r w:rsidRPr="00C3209E">
        <w:t>Наименование эмитента на иностранном языке:</w:t>
      </w:r>
      <w:r w:rsidRPr="00C3209E">
        <w:rPr>
          <w:rStyle w:val="Subst"/>
        </w:rPr>
        <w:t xml:space="preserve"> Сокращенное фирменное наименование эмитента на английском языке: "AVTOBAN-Finance",  JSC</w:t>
      </w:r>
    </w:p>
    <w:p w:rsidR="00716B62" w:rsidRPr="00C3209E" w:rsidRDefault="00716B62">
      <w:pPr>
        <w:ind w:left="400"/>
      </w:pPr>
    </w:p>
    <w:p w:rsidR="00716B62" w:rsidRPr="00C3209E" w:rsidRDefault="00444505">
      <w:pPr>
        <w:ind w:left="200"/>
      </w:pPr>
      <w:r w:rsidRPr="00C3209E">
        <w:t>Место нахождения эмитента:</w:t>
      </w:r>
      <w:r w:rsidRPr="00C3209E">
        <w:rPr>
          <w:rStyle w:val="Subst"/>
        </w:rPr>
        <w:t xml:space="preserve"> Российская Федерация, г. Москва</w:t>
      </w:r>
    </w:p>
    <w:p w:rsidR="00716B62" w:rsidRPr="00C3209E" w:rsidRDefault="00444505">
      <w:pPr>
        <w:ind w:left="200"/>
      </w:pPr>
      <w:r w:rsidRPr="00C3209E">
        <w:t>Адрес эмитента:</w:t>
      </w:r>
      <w:r w:rsidRPr="00C3209E">
        <w:rPr>
          <w:rStyle w:val="Subst"/>
        </w:rPr>
        <w:t xml:space="preserve"> 119571, город Москва, проспект Вернадского, дом 92, корпус 1, офис 46</w:t>
      </w:r>
    </w:p>
    <w:p w:rsidR="00716B62" w:rsidRPr="00C3209E" w:rsidRDefault="00444505">
      <w:pPr>
        <w:ind w:left="200"/>
      </w:pPr>
      <w:r w:rsidRPr="00C3209E">
        <w:t>Сведения о способе создания эмитента:</w:t>
      </w:r>
      <w:r w:rsidRPr="00C3209E">
        <w:br/>
      </w:r>
      <w:r w:rsidRPr="00C3209E">
        <w:rPr>
          <w:rStyle w:val="Subst"/>
        </w:rPr>
        <w:t>Эмитент создан путем учреждения</w:t>
      </w:r>
      <w:r w:rsidR="00D24E4C" w:rsidRPr="00C3209E">
        <w:rPr>
          <w:rStyle w:val="Subst"/>
        </w:rPr>
        <w:t xml:space="preserve"> и</w:t>
      </w:r>
      <w:r w:rsidR="00D24E4C" w:rsidRPr="00C3209E">
        <w:rPr>
          <w:rStyle w:val="Subst"/>
          <w:bCs w:val="0"/>
          <w:iCs w:val="0"/>
        </w:rPr>
        <w:t xml:space="preserve"> зарегистрирован в качестве юридического лица 19.05.2014 г.</w:t>
      </w:r>
      <w:r w:rsidR="00D24E4C" w:rsidRPr="00C3209E">
        <w:rPr>
          <w:rStyle w:val="Subst"/>
          <w:bCs w:val="0"/>
          <w:iCs w:val="0"/>
        </w:rPr>
        <w:br/>
        <w:t>Наименование регистрирующего органа: Межрайонная инспекция Федеральной налоговой службы № 46 по г. Москве.</w:t>
      </w:r>
      <w:r w:rsidR="00D24E4C" w:rsidRPr="00C3209E">
        <w:rPr>
          <w:rStyle w:val="Subst"/>
          <w:bCs w:val="0"/>
          <w:iCs w:val="0"/>
        </w:rPr>
        <w:br/>
      </w:r>
    </w:p>
    <w:p w:rsidR="00716B62" w:rsidRDefault="00444505">
      <w:pPr>
        <w:ind w:left="200"/>
      </w:pPr>
      <w:r w:rsidRPr="00C3209E">
        <w:t>Дата создания эмитента:</w:t>
      </w:r>
      <w:r w:rsidRPr="00C3209E">
        <w:rPr>
          <w:rStyle w:val="Subst"/>
        </w:rPr>
        <w:t xml:space="preserve"> 19.05.2014</w:t>
      </w:r>
    </w:p>
    <w:p w:rsidR="00716B62" w:rsidRDefault="00444505">
      <w:pPr>
        <w:pStyle w:val="SubHeading"/>
        <w:ind w:left="200"/>
      </w:pPr>
      <w:r>
        <w:t>Все предшествующие наименования эмитента в течение трех последних лет, предшествующих дате окончания отчетного периода, за который составлен отчет эмитента</w:t>
      </w:r>
    </w:p>
    <w:p w:rsidR="00716B62" w:rsidRDefault="00444505">
      <w:pPr>
        <w:ind w:left="400"/>
      </w:pPr>
      <w:r>
        <w:rPr>
          <w:rStyle w:val="Subst"/>
        </w:rPr>
        <w:t>Наименования эмитента в течение трех последних лет, предшествующих дате окончания отчетного периода, за который составлен отчет эмитента, не изменялись</w:t>
      </w:r>
    </w:p>
    <w:p w:rsidR="00716B62" w:rsidRDefault="00444505">
      <w:pPr>
        <w:ind w:left="200"/>
      </w:pPr>
      <w:r>
        <w:rPr>
          <w:rStyle w:val="Subst"/>
        </w:rPr>
        <w:t>Реорганизации эмитента в течение трех последних лет, предшествующих дате окончания отчетного периода, за который составлен отчет эмитента, не осуществлялись</w:t>
      </w:r>
    </w:p>
    <w:p w:rsidR="00716B62" w:rsidRDefault="00444505">
      <w:pPr>
        <w:ind w:left="200"/>
      </w:pPr>
      <w:r>
        <w:t>Основной государственный регистрационный номер (ОГРН):</w:t>
      </w:r>
      <w:r>
        <w:rPr>
          <w:rStyle w:val="Subst"/>
        </w:rPr>
        <w:t xml:space="preserve"> 1147746558596</w:t>
      </w:r>
    </w:p>
    <w:p w:rsidR="00716B62" w:rsidRDefault="00444505">
      <w:pPr>
        <w:ind w:left="200"/>
      </w:pPr>
      <w:r>
        <w:t>ИНН:</w:t>
      </w:r>
      <w:r>
        <w:rPr>
          <w:rStyle w:val="Subst"/>
        </w:rPr>
        <w:t xml:space="preserve"> 7708813750</w:t>
      </w:r>
    </w:p>
    <w:p w:rsidR="00716B62" w:rsidRDefault="00716B62">
      <w:pPr>
        <w:ind w:left="200"/>
      </w:pPr>
    </w:p>
    <w:p w:rsidR="0015668A" w:rsidRPr="00C3209E" w:rsidRDefault="00444505">
      <w:pPr>
        <w:ind w:left="200"/>
      </w:pPr>
      <w:r w:rsidRPr="00C3209E">
        <w:t>Краткое описание финансово-хозяйственной деятельности, операционных сегментов и географии осуществления финансово-хозяйственной деятельности эмитента:</w:t>
      </w:r>
    </w:p>
    <w:p w:rsidR="003019C2" w:rsidRPr="00C3209E" w:rsidRDefault="003019C2">
      <w:pPr>
        <w:ind w:left="200"/>
        <w:rPr>
          <w:rStyle w:val="Subst"/>
          <w:b w:val="0"/>
          <w:i w:val="0"/>
        </w:rPr>
      </w:pPr>
      <w:r w:rsidRPr="00C3209E">
        <w:t>Краткое описание финансово-хозяйственной деятельности:</w:t>
      </w:r>
    </w:p>
    <w:p w:rsidR="009C5B10" w:rsidRPr="00C3209E" w:rsidRDefault="009C5B10" w:rsidP="009C5B10">
      <w:pPr>
        <w:ind w:left="200"/>
      </w:pPr>
      <w:r w:rsidRPr="00C3209E">
        <w:rPr>
          <w:rStyle w:val="Subst"/>
          <w:bCs w:val="0"/>
          <w:iCs w:val="0"/>
        </w:rPr>
        <w:t xml:space="preserve">Эмитент  с даты государственной регистрации экономической деятельности не осуществлял. </w:t>
      </w:r>
      <w:r w:rsidRPr="00C3209E">
        <w:rPr>
          <w:rStyle w:val="Subst"/>
          <w:bCs w:val="0"/>
          <w:iCs w:val="0"/>
        </w:rPr>
        <w:br/>
        <w:t xml:space="preserve">Эмитент в рамках Группы Автобан  осуществляет привлечение финансирования за счет выпуска облигаций. </w:t>
      </w:r>
      <w:r w:rsidRPr="00C3209E">
        <w:rPr>
          <w:rStyle w:val="Subst"/>
          <w:bCs w:val="0"/>
          <w:iCs w:val="0"/>
        </w:rPr>
        <w:br/>
        <w:t>Целью деятельности в соответствие с Уставом является получение прибыли</w:t>
      </w:r>
    </w:p>
    <w:p w:rsidR="003019C2" w:rsidRPr="00C3209E" w:rsidRDefault="003019C2" w:rsidP="003019C2">
      <w:pPr>
        <w:ind w:left="200"/>
        <w:rPr>
          <w:rStyle w:val="Subst"/>
        </w:rPr>
      </w:pPr>
      <w:r w:rsidRPr="00C3209E">
        <w:rPr>
          <w:rStyle w:val="Subst"/>
          <w:b w:val="0"/>
          <w:i w:val="0"/>
        </w:rPr>
        <w:t>Операционные сегменты:</w:t>
      </w:r>
      <w:r w:rsidRPr="00C3209E">
        <w:rPr>
          <w:rStyle w:val="Subst"/>
        </w:rPr>
        <w:t xml:space="preserve"> операционные сегменты в соответствии с определением операционного сегмента не идентифицированы.</w:t>
      </w:r>
    </w:p>
    <w:p w:rsidR="00462EE2" w:rsidRPr="00C3209E" w:rsidRDefault="00462EE2">
      <w:pPr>
        <w:ind w:left="200"/>
        <w:rPr>
          <w:b/>
          <w:i/>
        </w:rPr>
      </w:pPr>
      <w:r w:rsidRPr="00C3209E">
        <w:t xml:space="preserve">География осуществления финансово-хозяйственной деятельности группы эмитента: </w:t>
      </w:r>
      <w:r w:rsidRPr="00C3209E">
        <w:rPr>
          <w:b/>
          <w:i/>
        </w:rPr>
        <w:t>г. Москва</w:t>
      </w:r>
    </w:p>
    <w:p w:rsidR="00FC01E2" w:rsidRPr="00A0133A" w:rsidRDefault="00444505" w:rsidP="00FC01E2">
      <w:pPr>
        <w:ind w:left="200"/>
      </w:pPr>
      <w:r w:rsidRPr="00C3209E">
        <w:t>Информация о личных законах организаций, входящих в группу эмитента:</w:t>
      </w:r>
      <w:r w:rsidR="00FC01E2" w:rsidRPr="00C3209E">
        <w:rPr>
          <w:b/>
          <w:i/>
        </w:rPr>
        <w:t xml:space="preserve"> информация не </w:t>
      </w:r>
      <w:r w:rsidR="00FC01E2" w:rsidRPr="00A0133A">
        <w:rPr>
          <w:b/>
          <w:i/>
        </w:rPr>
        <w:t>приводится, т.к. эмитент не составляет консолидированную финансовую отчётность</w:t>
      </w:r>
    </w:p>
    <w:p w:rsidR="00C3209E" w:rsidRPr="00A0133A" w:rsidRDefault="00C3209E" w:rsidP="00C3209E">
      <w:pPr>
        <w:ind w:left="200"/>
      </w:pPr>
      <w:r w:rsidRPr="00A0133A">
        <w:t xml:space="preserve">В случае если федеральными законами для определенной категории (группы) инвесторов, в том числе для иностранных инвесторов (группы лиц, определяемой в соответствии </w:t>
      </w:r>
      <w:hyperlink r:id="rId7" w:history="1">
        <w:r w:rsidRPr="00A0133A">
          <w:t>статьей 9</w:t>
        </w:r>
      </w:hyperlink>
      <w:r w:rsidRPr="00A0133A">
        <w:t xml:space="preserve"> Федерального закона "О защите конкуренции", в которую входят иностранные инвесторы), установлены ограничения при их участии в уставном капитале эмитента (совершении сделок с акциями (долями), составляющими уставный капитал эмитента) в связи с осуществлением эмитентом и (или) его подконтрольными организациями определенного вида (видов) деятельности, в том числе вида (видов) деятельности, имеющего стратегическое значение для обеспечения обороны страны и безопасности государства, указывается на это обстоятельство и раскрываются название и реквизиты федерального закона, которым установлены соответствующие ограничения: </w:t>
      </w:r>
      <w:r w:rsidRPr="00A0133A">
        <w:rPr>
          <w:rStyle w:val="Subst"/>
        </w:rPr>
        <w:t>указанные ограничения отсутствуют.</w:t>
      </w:r>
    </w:p>
    <w:p w:rsidR="00716B62" w:rsidRDefault="00444505">
      <w:pPr>
        <w:pStyle w:val="SubHeading"/>
        <w:ind w:left="200"/>
      </w:pPr>
      <w:r w:rsidRPr="00A0133A">
        <w:t>Иные ограничения, связанные с участием в уставном капитале эмитента, установленные его уставом</w:t>
      </w:r>
    </w:p>
    <w:p w:rsidR="00716B62" w:rsidRDefault="00444505">
      <w:pPr>
        <w:ind w:left="400"/>
      </w:pPr>
      <w:r>
        <w:rPr>
          <w:rStyle w:val="Subst"/>
        </w:rPr>
        <w:t>Ограничений на участие в уставном капитале эмитента нет</w:t>
      </w:r>
    </w:p>
    <w:p w:rsidR="00716B62" w:rsidRPr="00B2397C" w:rsidRDefault="00444505">
      <w:pPr>
        <w:ind w:left="200"/>
        <w:rPr>
          <w:b/>
          <w:i/>
        </w:rPr>
      </w:pPr>
      <w:r>
        <w:t xml:space="preserve">Иная информация, которая, по мнению эмитента, является существенной для получения заинтересованными лицами общего представления об эмитенте и его финансово-хозяйственной </w:t>
      </w:r>
      <w:r w:rsidRPr="00C3209E">
        <w:t>деятельности</w:t>
      </w:r>
      <w:r w:rsidR="00B2397C" w:rsidRPr="00C3209E">
        <w:t xml:space="preserve">: </w:t>
      </w:r>
      <w:r w:rsidR="00B2397C" w:rsidRPr="00C3209E">
        <w:rPr>
          <w:b/>
          <w:i/>
        </w:rPr>
        <w:t>отсутствует</w:t>
      </w:r>
    </w:p>
    <w:p w:rsidR="00716B62" w:rsidRDefault="00716B62">
      <w:pPr>
        <w:ind w:left="200"/>
      </w:pPr>
    </w:p>
    <w:p w:rsidR="00716B62" w:rsidRDefault="00444505">
      <w:pPr>
        <w:pStyle w:val="2"/>
      </w:pPr>
      <w:bookmarkStart w:id="5" w:name="_Toc102141327"/>
      <w:r>
        <w:t>1.2. Сведения о положении эмитента в отрасли</w:t>
      </w:r>
      <w:bookmarkEnd w:id="5"/>
    </w:p>
    <w:p w:rsidR="00716B62" w:rsidRDefault="00F57645">
      <w:pPr>
        <w:ind w:left="200"/>
      </w:pPr>
      <w:r>
        <w:rPr>
          <w:rStyle w:val="Subst"/>
          <w:bCs w:val="0"/>
          <w:iCs w:val="0"/>
        </w:rPr>
        <w:t xml:space="preserve">Основываясь на аналитический обзор кредитного рейтингового  агентства «Эксперт РА», основаного в 1997 году и на сегодняшний день является старейшим и крупнейшим российским рейтинговым агентством, с начала 2021 года на рынок корпоративных облигаций вышло более 40 новых эмитентов и около 5 млн новых инвесторов. Объем рынка локальных облигаций вырос на 20% и достиг 16,3 трлн рублей. Движущей силой рынка по-прежнему выступают малые и средние эмитенты, которые научились работать с публичным долгом и биржей. Текущее состояние рынка оценивается как нестабильное. Макроусловия неблагоприятны. Ключевая ставка растет вслед за инфляцией, при этом количество дефолтов уже достигло девятилетних максимумов. Крупные эмитенты вдвое уменьшили активность на рынке облигаций и ушли в банки. У дебютантов сезона низкой ключевой ставки такой возможности нет. Поэтому их безусловный приоритет – сохранение доступа к рыночной ликвидности в ближайшие два года. В 2022 году эмитентам с рейтингами А- и ниже предстоит пройти через 120 оферт и погашений на сумму в 170 млрд рублей, а в 2023-м – еще по 85 на 136 млрд рублей. У большинства компаний в модели развития заложен рефинанс долга, а на погашение операционного денежного потока и запаса кэша не хватит. Это значит, что из-за рыночных условий низкорейтинговые и безрейтинговые эмитенты могут оказаться в дефолте, если не начнут готовить подушку ликвидности заранее. У розничных инвесторов свои приоритеты. Они хотят доходность и при этом не готовы к дефолтам, поскольку принесли на рынок недавние депозиты. Ухудшение статистики дефолтов может остановить их от вложений в новые выпуски без существенной премии за риск. В размещении высокорисковых облигаций доля розницы традиционно составляет 70–100%, поэтому охлаждение физлиц к рынку облигаций может стать разрушительным. </w:t>
      </w:r>
      <w:r>
        <w:rPr>
          <w:rStyle w:val="Subst"/>
          <w:bCs w:val="0"/>
          <w:iCs w:val="0"/>
        </w:rPr>
        <w:br/>
        <w:t xml:space="preserve">Приоритеты государства – снижение и ограничение рисков розничных инвесторов с одной стороны и обеспечение доступа компаний к рынку капитала с другой стороны. </w:t>
      </w:r>
      <w:r>
        <w:rPr>
          <w:rStyle w:val="Subst"/>
          <w:bCs w:val="0"/>
          <w:iCs w:val="0"/>
        </w:rPr>
        <w:br/>
        <w:t>Первый выпуск облигаций серии 01 (государственный регистрационный номер 4-01-82416-Н) номинальным объемом 3 млрд руб. был размещен Эмитентом 30.06.2016 г., второй выпуск облигаций серии БО-П01(Идентификационный номер, присвоенный программе биржевых облигаций: 4-82416-H-001P-02E), номинальным объемом 3 млрд. рублей был размещен Эмитентом 28.04.2017 г. Третий выпуск облигаций серии БО-П02(Идентификационный номер, присвоенный программе биржевых облигаций: 4-82416-H-001P-02E номинальным объемом 3 млрд руб. был размещен Эмитентом 26.03.2019 г., В  2019 году Эмитент разместил четвертый выпуск коммерческих облигаций серии КО-01 (идентификационный номер выпуска 4CDE-01-82416-H от 03.09.2019) номинальным объемом 5 млрд руб.</w:t>
      </w:r>
      <w:r w:rsidR="0032185E">
        <w:rPr>
          <w:rStyle w:val="Subst"/>
          <w:bCs w:val="0"/>
          <w:iCs w:val="0"/>
        </w:rPr>
        <w:t xml:space="preserve"> </w:t>
      </w:r>
      <w:r>
        <w:rPr>
          <w:rStyle w:val="Subst"/>
          <w:bCs w:val="0"/>
          <w:iCs w:val="0"/>
        </w:rPr>
        <w:t>В 2021 году эмитент разместил пятый выпуск биржевых облигаций серии БО-П03,в рамках программы биржевых облигаций серии 001Р, имеющей идентификационный номер 4-82416-Н-001Р-02Е от 25 ноября 2016 года(международный код (номер) идентификации ценных бумаг (ISIN) RU000A103PC2),номинальным объемом 3 млрд руб.</w:t>
      </w:r>
      <w:r>
        <w:rPr>
          <w:rStyle w:val="Subst"/>
          <w:bCs w:val="0"/>
          <w:iCs w:val="0"/>
        </w:rPr>
        <w:br/>
        <w:t>Эмитент не имеет прямых конкурентов на российском рынке ценных бумаг, поскольку направлением деятельности Эмитента является привлечение финансирования на российском долговом рынке исключительно в интересах Группы компаний АВТОБАН. Формально Эмитент может сталкиваться с конкуренцией со стороны других компаний, занимающихся привлечением внешних источников финансирования и другими операциями на рынке ценных бумаг для компаний Группы. Однако у Эмитента нет сведений о компаниях, деятельность которых была бы сосредоточена именно на привлечении финансирования и прочих финансовых услугах для компаний Группы АВТОБАН. Зарубежные конкуренты отсутствуют.</w:t>
      </w:r>
      <w:r w:rsidR="00444505">
        <w:rPr>
          <w:rStyle w:val="Subst"/>
        </w:rPr>
        <w:br/>
      </w:r>
    </w:p>
    <w:p w:rsidR="00716B62" w:rsidRPr="007A1F8E" w:rsidRDefault="00444505">
      <w:pPr>
        <w:pStyle w:val="2"/>
      </w:pPr>
      <w:bookmarkStart w:id="6" w:name="_Toc102141328"/>
      <w:r w:rsidRPr="007A1F8E">
        <w:t>1.3. Основные операционные показатели, характеризующие деятельность эмитента</w:t>
      </w:r>
      <w:bookmarkEnd w:id="6"/>
    </w:p>
    <w:p w:rsidR="00716B62" w:rsidRPr="00347174" w:rsidRDefault="00444505">
      <w:pPr>
        <w:pStyle w:val="SubHeading"/>
        <w:ind w:left="200"/>
      </w:pPr>
      <w:r w:rsidRPr="007A1F8E">
        <w:t>Операционные показатели</w:t>
      </w:r>
    </w:p>
    <w:p w:rsidR="00716B62" w:rsidRPr="00347174" w:rsidRDefault="00716B62">
      <w:pPr>
        <w:pStyle w:val="ThinDelim"/>
      </w:pPr>
    </w:p>
    <w:tbl>
      <w:tblPr>
        <w:tblW w:w="0" w:type="auto"/>
        <w:tblLayout w:type="fixed"/>
        <w:tblCellMar>
          <w:left w:w="72" w:type="dxa"/>
          <w:right w:w="72" w:type="dxa"/>
        </w:tblCellMar>
        <w:tblLook w:val="0000" w:firstRow="0" w:lastRow="0" w:firstColumn="0" w:lastColumn="0" w:noHBand="0" w:noVBand="0"/>
      </w:tblPr>
      <w:tblGrid>
        <w:gridCol w:w="3732"/>
        <w:gridCol w:w="1820"/>
        <w:gridCol w:w="1820"/>
        <w:gridCol w:w="1880"/>
      </w:tblGrid>
      <w:tr w:rsidR="00716B62" w:rsidRPr="00347174">
        <w:tc>
          <w:tcPr>
            <w:tcW w:w="3732" w:type="dxa"/>
            <w:tcBorders>
              <w:top w:val="double" w:sz="6" w:space="0" w:color="auto"/>
              <w:left w:val="double" w:sz="6" w:space="0" w:color="auto"/>
              <w:bottom w:val="single" w:sz="6" w:space="0" w:color="auto"/>
              <w:right w:val="single" w:sz="6" w:space="0" w:color="auto"/>
            </w:tcBorders>
          </w:tcPr>
          <w:p w:rsidR="00716B62" w:rsidRPr="00347174" w:rsidRDefault="00444505">
            <w:pPr>
              <w:jc w:val="center"/>
            </w:pPr>
            <w:r w:rsidRPr="00347174">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716B62" w:rsidRPr="00347174" w:rsidRDefault="00444505">
            <w:pPr>
              <w:jc w:val="center"/>
            </w:pPr>
            <w:r w:rsidRPr="00347174">
              <w:t>Единица измерения</w:t>
            </w:r>
          </w:p>
        </w:tc>
        <w:tc>
          <w:tcPr>
            <w:tcW w:w="1820" w:type="dxa"/>
            <w:tcBorders>
              <w:top w:val="double" w:sz="6" w:space="0" w:color="auto"/>
              <w:left w:val="single" w:sz="6" w:space="0" w:color="auto"/>
              <w:bottom w:val="single" w:sz="6" w:space="0" w:color="auto"/>
              <w:right w:val="single" w:sz="6" w:space="0" w:color="auto"/>
            </w:tcBorders>
          </w:tcPr>
          <w:p w:rsidR="00716B62" w:rsidRPr="00347174" w:rsidRDefault="00444505">
            <w:pPr>
              <w:jc w:val="center"/>
            </w:pPr>
            <w:r w:rsidRPr="00347174">
              <w:t>2020, 12 мес.</w:t>
            </w:r>
          </w:p>
        </w:tc>
        <w:tc>
          <w:tcPr>
            <w:tcW w:w="1880" w:type="dxa"/>
            <w:tcBorders>
              <w:top w:val="double" w:sz="6" w:space="0" w:color="auto"/>
              <w:left w:val="single" w:sz="6" w:space="0" w:color="auto"/>
              <w:bottom w:val="single" w:sz="6" w:space="0" w:color="auto"/>
              <w:right w:val="double" w:sz="6" w:space="0" w:color="auto"/>
            </w:tcBorders>
          </w:tcPr>
          <w:p w:rsidR="00716B62" w:rsidRPr="00347174" w:rsidRDefault="00444505">
            <w:pPr>
              <w:jc w:val="center"/>
            </w:pPr>
            <w:r w:rsidRPr="00347174">
              <w:t>2021, 12 мес.</w:t>
            </w:r>
          </w:p>
        </w:tc>
      </w:tr>
      <w:tr w:rsidR="00716B62" w:rsidRPr="00347174">
        <w:tc>
          <w:tcPr>
            <w:tcW w:w="3732" w:type="dxa"/>
            <w:tcBorders>
              <w:top w:val="single" w:sz="6" w:space="0" w:color="auto"/>
              <w:left w:val="double" w:sz="6" w:space="0" w:color="auto"/>
              <w:bottom w:val="single" w:sz="6" w:space="0" w:color="auto"/>
              <w:right w:val="single" w:sz="6" w:space="0" w:color="auto"/>
            </w:tcBorders>
          </w:tcPr>
          <w:p w:rsidR="00716B62" w:rsidRPr="00347174" w:rsidRDefault="00444505">
            <w:r w:rsidRPr="00347174">
              <w:t>Выручка</w:t>
            </w:r>
          </w:p>
        </w:tc>
        <w:tc>
          <w:tcPr>
            <w:tcW w:w="1820" w:type="dxa"/>
            <w:tcBorders>
              <w:top w:val="single" w:sz="6" w:space="0" w:color="auto"/>
              <w:left w:val="single" w:sz="6" w:space="0" w:color="auto"/>
              <w:bottom w:val="single" w:sz="6" w:space="0" w:color="auto"/>
              <w:right w:val="single" w:sz="6" w:space="0" w:color="auto"/>
            </w:tcBorders>
          </w:tcPr>
          <w:p w:rsidR="00716B62" w:rsidRPr="00347174" w:rsidRDefault="00444505">
            <w:r w:rsidRPr="00347174">
              <w:t>тыс.рублей</w:t>
            </w:r>
          </w:p>
        </w:tc>
        <w:tc>
          <w:tcPr>
            <w:tcW w:w="1820" w:type="dxa"/>
            <w:tcBorders>
              <w:top w:val="single" w:sz="6" w:space="0" w:color="auto"/>
              <w:left w:val="single" w:sz="6" w:space="0" w:color="auto"/>
              <w:bottom w:val="single" w:sz="6" w:space="0" w:color="auto"/>
              <w:right w:val="single" w:sz="6" w:space="0" w:color="auto"/>
            </w:tcBorders>
          </w:tcPr>
          <w:p w:rsidR="00716B62" w:rsidRPr="00347174" w:rsidRDefault="00444505">
            <w:r w:rsidRPr="00347174">
              <w:t>1 261 265</w:t>
            </w:r>
          </w:p>
        </w:tc>
        <w:tc>
          <w:tcPr>
            <w:tcW w:w="1880" w:type="dxa"/>
            <w:tcBorders>
              <w:top w:val="single" w:sz="6" w:space="0" w:color="auto"/>
              <w:left w:val="single" w:sz="6" w:space="0" w:color="auto"/>
              <w:bottom w:val="single" w:sz="6" w:space="0" w:color="auto"/>
              <w:right w:val="double" w:sz="6" w:space="0" w:color="auto"/>
            </w:tcBorders>
          </w:tcPr>
          <w:p w:rsidR="00716B62" w:rsidRPr="00347174" w:rsidRDefault="00444505">
            <w:r w:rsidRPr="00347174">
              <w:t>1 033 418</w:t>
            </w:r>
          </w:p>
        </w:tc>
      </w:tr>
      <w:tr w:rsidR="00716B62" w:rsidRPr="00347174">
        <w:tc>
          <w:tcPr>
            <w:tcW w:w="3732" w:type="dxa"/>
            <w:tcBorders>
              <w:top w:val="single" w:sz="6" w:space="0" w:color="auto"/>
              <w:left w:val="double" w:sz="6" w:space="0" w:color="auto"/>
              <w:bottom w:val="single" w:sz="6" w:space="0" w:color="auto"/>
              <w:right w:val="single" w:sz="6" w:space="0" w:color="auto"/>
            </w:tcBorders>
          </w:tcPr>
          <w:p w:rsidR="00716B62" w:rsidRPr="00347174" w:rsidRDefault="00444505">
            <w:r w:rsidRPr="00347174">
              <w:t>Прибыль</w:t>
            </w:r>
          </w:p>
        </w:tc>
        <w:tc>
          <w:tcPr>
            <w:tcW w:w="1820" w:type="dxa"/>
            <w:tcBorders>
              <w:top w:val="single" w:sz="6" w:space="0" w:color="auto"/>
              <w:left w:val="single" w:sz="6" w:space="0" w:color="auto"/>
              <w:bottom w:val="single" w:sz="6" w:space="0" w:color="auto"/>
              <w:right w:val="single" w:sz="6" w:space="0" w:color="auto"/>
            </w:tcBorders>
          </w:tcPr>
          <w:p w:rsidR="00716B62" w:rsidRPr="00347174" w:rsidRDefault="00444505">
            <w:r w:rsidRPr="00347174">
              <w:t>тыс.рублей</w:t>
            </w:r>
          </w:p>
        </w:tc>
        <w:tc>
          <w:tcPr>
            <w:tcW w:w="1820" w:type="dxa"/>
            <w:tcBorders>
              <w:top w:val="single" w:sz="6" w:space="0" w:color="auto"/>
              <w:left w:val="single" w:sz="6" w:space="0" w:color="auto"/>
              <w:bottom w:val="single" w:sz="6" w:space="0" w:color="auto"/>
              <w:right w:val="single" w:sz="6" w:space="0" w:color="auto"/>
            </w:tcBorders>
          </w:tcPr>
          <w:p w:rsidR="00716B62" w:rsidRPr="00347174" w:rsidRDefault="00444505">
            <w:r w:rsidRPr="00347174">
              <w:t>46 375</w:t>
            </w:r>
          </w:p>
        </w:tc>
        <w:tc>
          <w:tcPr>
            <w:tcW w:w="1880" w:type="dxa"/>
            <w:tcBorders>
              <w:top w:val="single" w:sz="6" w:space="0" w:color="auto"/>
              <w:left w:val="single" w:sz="6" w:space="0" w:color="auto"/>
              <w:bottom w:val="single" w:sz="6" w:space="0" w:color="auto"/>
              <w:right w:val="double" w:sz="6" w:space="0" w:color="auto"/>
            </w:tcBorders>
          </w:tcPr>
          <w:p w:rsidR="00716B62" w:rsidRPr="00347174" w:rsidRDefault="00444505">
            <w:r w:rsidRPr="00347174">
              <w:t>5 033</w:t>
            </w:r>
          </w:p>
        </w:tc>
      </w:tr>
      <w:tr w:rsidR="00716B62" w:rsidRPr="00347174">
        <w:tc>
          <w:tcPr>
            <w:tcW w:w="3732" w:type="dxa"/>
            <w:tcBorders>
              <w:top w:val="single" w:sz="6" w:space="0" w:color="auto"/>
              <w:left w:val="double" w:sz="6" w:space="0" w:color="auto"/>
              <w:bottom w:val="single" w:sz="6" w:space="0" w:color="auto"/>
              <w:right w:val="single" w:sz="6" w:space="0" w:color="auto"/>
            </w:tcBorders>
          </w:tcPr>
          <w:p w:rsidR="00716B62" w:rsidRPr="00347174" w:rsidRDefault="00444505">
            <w:r w:rsidRPr="00347174">
              <w:t>Финансовые вложения</w:t>
            </w:r>
          </w:p>
        </w:tc>
        <w:tc>
          <w:tcPr>
            <w:tcW w:w="1820" w:type="dxa"/>
            <w:tcBorders>
              <w:top w:val="single" w:sz="6" w:space="0" w:color="auto"/>
              <w:left w:val="single" w:sz="6" w:space="0" w:color="auto"/>
              <w:bottom w:val="single" w:sz="6" w:space="0" w:color="auto"/>
              <w:right w:val="single" w:sz="6" w:space="0" w:color="auto"/>
            </w:tcBorders>
          </w:tcPr>
          <w:p w:rsidR="00716B62" w:rsidRPr="00347174" w:rsidRDefault="00444505">
            <w:r w:rsidRPr="00347174">
              <w:t>тыс.рублей</w:t>
            </w:r>
          </w:p>
        </w:tc>
        <w:tc>
          <w:tcPr>
            <w:tcW w:w="1820" w:type="dxa"/>
            <w:tcBorders>
              <w:top w:val="single" w:sz="6" w:space="0" w:color="auto"/>
              <w:left w:val="single" w:sz="6" w:space="0" w:color="auto"/>
              <w:bottom w:val="single" w:sz="6" w:space="0" w:color="auto"/>
              <w:right w:val="single" w:sz="6" w:space="0" w:color="auto"/>
            </w:tcBorders>
          </w:tcPr>
          <w:p w:rsidR="00716B62" w:rsidRPr="00347174" w:rsidRDefault="00444505">
            <w:r w:rsidRPr="00347174">
              <w:t>11 429 888</w:t>
            </w:r>
          </w:p>
        </w:tc>
        <w:tc>
          <w:tcPr>
            <w:tcW w:w="1880" w:type="dxa"/>
            <w:tcBorders>
              <w:top w:val="single" w:sz="6" w:space="0" w:color="auto"/>
              <w:left w:val="single" w:sz="6" w:space="0" w:color="auto"/>
              <w:bottom w:val="single" w:sz="6" w:space="0" w:color="auto"/>
              <w:right w:val="double" w:sz="6" w:space="0" w:color="auto"/>
            </w:tcBorders>
          </w:tcPr>
          <w:p w:rsidR="00716B62" w:rsidRPr="00347174" w:rsidRDefault="00444505">
            <w:r w:rsidRPr="00347174">
              <w:t>9 012 914</w:t>
            </w:r>
          </w:p>
        </w:tc>
      </w:tr>
      <w:tr w:rsidR="00716B62" w:rsidRPr="00347174">
        <w:tc>
          <w:tcPr>
            <w:tcW w:w="3732" w:type="dxa"/>
            <w:tcBorders>
              <w:top w:val="single" w:sz="6" w:space="0" w:color="auto"/>
              <w:left w:val="double" w:sz="6" w:space="0" w:color="auto"/>
              <w:bottom w:val="double" w:sz="6" w:space="0" w:color="auto"/>
              <w:right w:val="single" w:sz="6" w:space="0" w:color="auto"/>
            </w:tcBorders>
          </w:tcPr>
          <w:p w:rsidR="00716B62" w:rsidRPr="00347174" w:rsidRDefault="00444505">
            <w:r w:rsidRPr="00347174">
              <w:t>Заемные средства</w:t>
            </w:r>
          </w:p>
        </w:tc>
        <w:tc>
          <w:tcPr>
            <w:tcW w:w="1820" w:type="dxa"/>
            <w:tcBorders>
              <w:top w:val="single" w:sz="6" w:space="0" w:color="auto"/>
              <w:left w:val="single" w:sz="6" w:space="0" w:color="auto"/>
              <w:bottom w:val="double" w:sz="6" w:space="0" w:color="auto"/>
              <w:right w:val="single" w:sz="6" w:space="0" w:color="auto"/>
            </w:tcBorders>
          </w:tcPr>
          <w:p w:rsidR="00716B62" w:rsidRPr="00560364" w:rsidRDefault="00933E37">
            <w:r w:rsidRPr="00560364">
              <w:t>тыс.рублей</w:t>
            </w:r>
          </w:p>
        </w:tc>
        <w:tc>
          <w:tcPr>
            <w:tcW w:w="1820" w:type="dxa"/>
            <w:tcBorders>
              <w:top w:val="single" w:sz="6" w:space="0" w:color="auto"/>
              <w:left w:val="single" w:sz="6" w:space="0" w:color="auto"/>
              <w:bottom w:val="double" w:sz="6" w:space="0" w:color="auto"/>
              <w:right w:val="single" w:sz="6" w:space="0" w:color="auto"/>
            </w:tcBorders>
          </w:tcPr>
          <w:p w:rsidR="00716B62" w:rsidRPr="00347174" w:rsidRDefault="00444505">
            <w:r w:rsidRPr="00347174">
              <w:t>11 574 513</w:t>
            </w:r>
          </w:p>
        </w:tc>
        <w:tc>
          <w:tcPr>
            <w:tcW w:w="1880" w:type="dxa"/>
            <w:tcBorders>
              <w:top w:val="single" w:sz="6" w:space="0" w:color="auto"/>
              <w:left w:val="single" w:sz="6" w:space="0" w:color="auto"/>
              <w:bottom w:val="double" w:sz="6" w:space="0" w:color="auto"/>
              <w:right w:val="double" w:sz="6" w:space="0" w:color="auto"/>
            </w:tcBorders>
          </w:tcPr>
          <w:p w:rsidR="00716B62" w:rsidRPr="00347174" w:rsidRDefault="00444505">
            <w:r w:rsidRPr="00347174">
              <w:t>9 204 340</w:t>
            </w:r>
          </w:p>
        </w:tc>
      </w:tr>
    </w:tbl>
    <w:p w:rsidR="00716B62" w:rsidRPr="00D847CC" w:rsidRDefault="00716B62"/>
    <w:p w:rsidR="00716B62" w:rsidRDefault="00444505" w:rsidP="00D847CC">
      <w:pPr>
        <w:ind w:left="284" w:hanging="84"/>
        <w:rPr>
          <w:rStyle w:val="Subst"/>
        </w:rPr>
      </w:pPr>
      <w:r w:rsidRPr="00D847CC">
        <w:rPr>
          <w:rStyle w:val="Subst"/>
        </w:rPr>
        <w:t>Основным операционным показателем Общества, который по мнению Эмитента наиболее объективно и всесторонне характеризует финансово-хозяйственную деятельность, является финансовые вложения.</w:t>
      </w:r>
    </w:p>
    <w:p w:rsidR="00D847CC" w:rsidRDefault="00D847CC" w:rsidP="00D847CC">
      <w:pPr>
        <w:ind w:left="284" w:hanging="84"/>
        <w:rPr>
          <w:color w:val="1F497D"/>
          <w:lang w:eastAsia="en-US"/>
        </w:rPr>
      </w:pPr>
      <w:r>
        <w:rPr>
          <w:rStyle w:val="Subst"/>
        </w:rPr>
        <w:t>В связи с усиливающейся глобализацией мировой экономики, ухудшение экономической ситуации в мире увеличением мировых цен на сырьевые товары и возможные проблемы РФ на глобальных рынках капитала, вызванные санкциями со стороны США, стран Еврозоны и примкнувших к ним государств, и возросшие в связи с событиями на юго- востоке Украины политические риски, приводят к спаду экономики в России, падению курса рубля, уменьшению платежеспособности населения и, как следствие, снижению спроса на услуги Эмитента.</w:t>
      </w:r>
    </w:p>
    <w:p w:rsidR="00D847CC" w:rsidRPr="00347174" w:rsidRDefault="00D847CC">
      <w:pPr>
        <w:ind w:left="200"/>
      </w:pPr>
    </w:p>
    <w:p w:rsidR="00716B62" w:rsidRDefault="00444505">
      <w:pPr>
        <w:pStyle w:val="2"/>
      </w:pPr>
      <w:bookmarkStart w:id="7" w:name="_Toc102141329"/>
      <w:r>
        <w:t>1.4. Основные финансовые показатели эмитента</w:t>
      </w:r>
      <w:bookmarkEnd w:id="7"/>
    </w:p>
    <w:p w:rsidR="00716B62" w:rsidRPr="00CF6361" w:rsidRDefault="00444505">
      <w:pPr>
        <w:ind w:left="200"/>
      </w:pPr>
      <w:r>
        <w:t>Основные финансовые показатели эмитента не рассчитываются в связи с тем, что у эмитента отсутствует обязанность по составлению консолидированной финансовой (финансовой) отчётности</w:t>
      </w:r>
    </w:p>
    <w:p w:rsidR="00525D1B" w:rsidRPr="00525D1B" w:rsidRDefault="00525D1B">
      <w:pPr>
        <w:ind w:left="200"/>
      </w:pPr>
    </w:p>
    <w:p w:rsidR="00716B62" w:rsidRPr="00347174" w:rsidRDefault="00444505">
      <w:pPr>
        <w:pStyle w:val="2"/>
      </w:pPr>
      <w:bookmarkStart w:id="8" w:name="_Toc102141330"/>
      <w:r w:rsidRPr="00347174">
        <w:t>1.5. Сведения об основных поставщиках, имеющих для эмитента существенное значение</w:t>
      </w:r>
      <w:bookmarkEnd w:id="8"/>
    </w:p>
    <w:p w:rsidR="00716B62" w:rsidRPr="00347174" w:rsidRDefault="00444505">
      <w:pPr>
        <w:ind w:left="200"/>
      </w:pPr>
      <w:r w:rsidRPr="00347174">
        <w:t>Информация настоящего пункта раскрывается на основе данных бухгалтерской (финансовой) отчётности</w:t>
      </w:r>
    </w:p>
    <w:p w:rsidR="00CB2824" w:rsidRPr="00347174" w:rsidRDefault="00444505" w:rsidP="00CB2824">
      <w:pPr>
        <w:ind w:left="400"/>
        <w:rPr>
          <w:b/>
          <w:i/>
        </w:rPr>
      </w:pPr>
      <w:r w:rsidRPr="00347174">
        <w:t>Уровень (количественный критерий) существенности объема и (или) доли поставок основного поставщика:</w:t>
      </w:r>
      <w:r w:rsidR="00886A8B" w:rsidRPr="00347174">
        <w:t xml:space="preserve"> </w:t>
      </w:r>
      <w:r w:rsidR="004A05D2">
        <w:rPr>
          <w:b/>
          <w:i/>
        </w:rPr>
        <w:t>Поставщиков нет</w:t>
      </w:r>
      <w:r w:rsidR="00347174">
        <w:rPr>
          <w:b/>
          <w:i/>
        </w:rPr>
        <w:t>.</w:t>
      </w:r>
    </w:p>
    <w:p w:rsidR="00716B62" w:rsidRDefault="00444505">
      <w:pPr>
        <w:pStyle w:val="SubHeading"/>
        <w:ind w:left="200"/>
      </w:pPr>
      <w:r>
        <w:t>Сведения о поставщиках, подпадающих под определенный эмитентом уровень существенности</w:t>
      </w:r>
    </w:p>
    <w:p w:rsidR="00716B62" w:rsidRDefault="00444505">
      <w:pPr>
        <w:ind w:left="400"/>
      </w:pPr>
      <w:r>
        <w:rPr>
          <w:rStyle w:val="Subst"/>
        </w:rPr>
        <w:t>Поставщиков, подпадающих под определенный эмитентом уровень существенности, нет</w:t>
      </w:r>
    </w:p>
    <w:p w:rsidR="00716B62" w:rsidRDefault="00444505">
      <w:pPr>
        <w:pStyle w:val="SubHeading"/>
        <w:ind w:left="200"/>
      </w:pPr>
      <w:r>
        <w:t>Сведения об иных поставщиках, имеющих для эмитента существенное значение</w:t>
      </w:r>
    </w:p>
    <w:p w:rsidR="00716B62" w:rsidRDefault="00444505">
      <w:pPr>
        <w:ind w:left="400"/>
      </w:pPr>
      <w:r>
        <w:rPr>
          <w:rStyle w:val="Subst"/>
        </w:rPr>
        <w:t>Иных поставщиков, имеющих для эмитента существенное значение, нет</w:t>
      </w:r>
    </w:p>
    <w:p w:rsidR="00716B62" w:rsidRPr="00347174" w:rsidRDefault="00444505">
      <w:pPr>
        <w:pStyle w:val="2"/>
      </w:pPr>
      <w:bookmarkStart w:id="9" w:name="_Toc102141331"/>
      <w:r w:rsidRPr="00347174">
        <w:t>1.6. Сведения об основных дебиторах, имеющих для эмитента существенное значение</w:t>
      </w:r>
      <w:bookmarkEnd w:id="9"/>
    </w:p>
    <w:p w:rsidR="00716B62" w:rsidRPr="00347174" w:rsidRDefault="00444505">
      <w:pPr>
        <w:ind w:left="200"/>
      </w:pPr>
      <w:r w:rsidRPr="00347174">
        <w:t>Информация настоящего пункта раскрывается на основе данных бухгалтерской (финансовой) отчётности</w:t>
      </w:r>
    </w:p>
    <w:p w:rsidR="00CE3B75" w:rsidRDefault="00CE3B75" w:rsidP="004F14E4">
      <w:pPr>
        <w:widowControl/>
        <w:spacing w:before="0" w:after="0"/>
        <w:ind w:firstLine="540"/>
        <w:jc w:val="both"/>
        <w:rPr>
          <w:rFonts w:eastAsiaTheme="minorHAnsi"/>
          <w:lang w:eastAsia="en-US"/>
        </w:rPr>
      </w:pPr>
      <w:r w:rsidRPr="004F14E4">
        <w:rPr>
          <w:rFonts w:eastAsiaTheme="minorHAnsi"/>
          <w:lang w:eastAsia="en-US"/>
        </w:rPr>
        <w:t>Уровень существенности дебиторской задолженности, приходящейся на долю основного дебитора, который не должен быть более 10 процентов от общей суммы дебиторской задолженности на дату окончания соответствующего отчетного периода.</w:t>
      </w:r>
    </w:p>
    <w:p w:rsidR="00CE3B75" w:rsidRPr="00603FD0" w:rsidRDefault="00CE3B75" w:rsidP="00CE3B75">
      <w:pPr>
        <w:widowControl/>
        <w:spacing w:before="0" w:after="0"/>
        <w:ind w:firstLine="540"/>
        <w:jc w:val="both"/>
        <w:rPr>
          <w:rFonts w:eastAsiaTheme="minorHAnsi"/>
          <w:b/>
          <w:i/>
          <w:lang w:eastAsia="en-US"/>
        </w:rPr>
      </w:pPr>
      <w:r w:rsidRPr="00603FD0">
        <w:rPr>
          <w:rFonts w:eastAsiaTheme="minorHAnsi"/>
          <w:b/>
          <w:i/>
          <w:lang w:eastAsia="en-US"/>
        </w:rPr>
        <w:t>Полное фирменное наименование: Акционерное Общество "Дорожно-строительная компания " АВТОБАН"</w:t>
      </w:r>
    </w:p>
    <w:p w:rsidR="00CE3B75" w:rsidRPr="00603FD0" w:rsidRDefault="00CE3B75" w:rsidP="00CE3B75">
      <w:pPr>
        <w:widowControl/>
        <w:spacing w:before="0" w:after="0"/>
        <w:ind w:firstLine="540"/>
        <w:jc w:val="both"/>
        <w:rPr>
          <w:rFonts w:eastAsiaTheme="minorHAnsi"/>
          <w:b/>
          <w:i/>
          <w:lang w:eastAsia="en-US"/>
        </w:rPr>
      </w:pPr>
      <w:r w:rsidRPr="00603FD0">
        <w:rPr>
          <w:rFonts w:eastAsiaTheme="minorHAnsi"/>
          <w:b/>
          <w:i/>
          <w:lang w:eastAsia="en-US"/>
        </w:rPr>
        <w:t>Сокращенное фирменное наименование: АО "ДСК" АВТОБАН"</w:t>
      </w:r>
    </w:p>
    <w:p w:rsidR="00CE3B75" w:rsidRPr="00603FD0" w:rsidRDefault="00CE3B75" w:rsidP="00CE3B75">
      <w:pPr>
        <w:widowControl/>
        <w:spacing w:before="0" w:after="0"/>
        <w:ind w:firstLine="540"/>
        <w:jc w:val="both"/>
        <w:rPr>
          <w:rFonts w:eastAsiaTheme="minorHAnsi"/>
          <w:b/>
          <w:i/>
          <w:lang w:eastAsia="en-US"/>
        </w:rPr>
      </w:pPr>
      <w:r w:rsidRPr="00603FD0">
        <w:rPr>
          <w:rFonts w:eastAsiaTheme="minorHAnsi"/>
          <w:b/>
          <w:i/>
          <w:lang w:eastAsia="en-US"/>
        </w:rPr>
        <w:t>Место нахождения: город Москва</w:t>
      </w:r>
    </w:p>
    <w:p w:rsidR="00CE3B75" w:rsidRPr="00603FD0" w:rsidRDefault="00CE3B75" w:rsidP="00CE3B75">
      <w:pPr>
        <w:widowControl/>
        <w:spacing w:before="0" w:after="0"/>
        <w:ind w:firstLine="540"/>
        <w:jc w:val="both"/>
        <w:rPr>
          <w:rFonts w:eastAsiaTheme="minorHAnsi"/>
          <w:b/>
          <w:i/>
          <w:lang w:eastAsia="en-US"/>
        </w:rPr>
      </w:pPr>
      <w:r w:rsidRPr="00603FD0">
        <w:rPr>
          <w:rFonts w:eastAsiaTheme="minorHAnsi"/>
          <w:b/>
          <w:i/>
          <w:lang w:eastAsia="en-US"/>
        </w:rPr>
        <w:t>ИНН: 7725104641</w:t>
      </w:r>
    </w:p>
    <w:p w:rsidR="00CE3B75" w:rsidRPr="00603FD0" w:rsidRDefault="00CE3B75" w:rsidP="00CE3B75">
      <w:pPr>
        <w:widowControl/>
        <w:spacing w:before="0" w:after="0"/>
        <w:ind w:firstLine="540"/>
        <w:jc w:val="both"/>
        <w:rPr>
          <w:rFonts w:eastAsiaTheme="minorHAnsi"/>
          <w:b/>
          <w:i/>
          <w:lang w:eastAsia="en-US"/>
        </w:rPr>
      </w:pPr>
      <w:r w:rsidRPr="00603FD0">
        <w:rPr>
          <w:rFonts w:eastAsiaTheme="minorHAnsi"/>
          <w:b/>
          <w:i/>
          <w:lang w:eastAsia="en-US"/>
        </w:rPr>
        <w:t>ОГРН: 1027739058258</w:t>
      </w:r>
    </w:p>
    <w:tbl>
      <w:tblPr>
        <w:tblStyle w:val="af"/>
        <w:tblW w:w="9351" w:type="dxa"/>
        <w:tblLook w:val="04A0" w:firstRow="1" w:lastRow="0" w:firstColumn="1" w:lastColumn="0" w:noHBand="0" w:noVBand="1"/>
      </w:tblPr>
      <w:tblGrid>
        <w:gridCol w:w="4390"/>
        <w:gridCol w:w="4961"/>
      </w:tblGrid>
      <w:tr w:rsidR="00CE3B75" w:rsidRPr="00603FD0" w:rsidTr="00C35BD7">
        <w:tc>
          <w:tcPr>
            <w:tcW w:w="4390" w:type="dxa"/>
          </w:tcPr>
          <w:p w:rsidR="00CE3B75" w:rsidRPr="00603FD0" w:rsidRDefault="00CE3B75" w:rsidP="00C35BD7">
            <w:pPr>
              <w:widowControl/>
              <w:spacing w:before="200" w:after="0"/>
              <w:rPr>
                <w:b/>
                <w:i/>
              </w:rPr>
            </w:pPr>
            <w:r w:rsidRPr="00603FD0">
              <w:rPr>
                <w:b/>
                <w:i/>
              </w:rPr>
              <w:t>Сумма дебиторской задолженности (тыс. руб.)</w:t>
            </w:r>
          </w:p>
        </w:tc>
        <w:tc>
          <w:tcPr>
            <w:tcW w:w="4961" w:type="dxa"/>
          </w:tcPr>
          <w:p w:rsidR="00CE3B75" w:rsidRPr="00603FD0" w:rsidRDefault="00CE3B75" w:rsidP="00C35BD7">
            <w:pPr>
              <w:widowControl/>
              <w:spacing w:before="200" w:after="0"/>
              <w:rPr>
                <w:b/>
                <w:i/>
              </w:rPr>
            </w:pPr>
            <w:r w:rsidRPr="00603FD0">
              <w:rPr>
                <w:b/>
                <w:i/>
              </w:rPr>
              <w:t>Размер и условия (процентная ставка, размер неустойки) просроченной дебиторской задолженности</w:t>
            </w:r>
          </w:p>
          <w:p w:rsidR="00CE3B75" w:rsidRPr="00603FD0" w:rsidRDefault="00CE3B75" w:rsidP="00C35BD7">
            <w:pPr>
              <w:widowControl/>
              <w:spacing w:before="200" w:after="0"/>
              <w:rPr>
                <w:b/>
                <w:i/>
              </w:rPr>
            </w:pPr>
          </w:p>
        </w:tc>
      </w:tr>
      <w:tr w:rsidR="0047577E" w:rsidRPr="00603FD0" w:rsidTr="0047577E">
        <w:tc>
          <w:tcPr>
            <w:tcW w:w="4390" w:type="dxa"/>
          </w:tcPr>
          <w:p w:rsidR="0047577E" w:rsidRPr="00603FD0" w:rsidRDefault="0047577E" w:rsidP="0047577E">
            <w:pPr>
              <w:widowControl/>
              <w:spacing w:before="200" w:after="0"/>
              <w:rPr>
                <w:b/>
                <w:i/>
              </w:rPr>
            </w:pPr>
            <w:r w:rsidRPr="00603FD0">
              <w:rPr>
                <w:b/>
                <w:i/>
              </w:rPr>
              <w:t>1 639 110</w:t>
            </w:r>
          </w:p>
        </w:tc>
        <w:tc>
          <w:tcPr>
            <w:tcW w:w="4961" w:type="dxa"/>
            <w:tcBorders>
              <w:top w:val="nil"/>
              <w:left w:val="nil"/>
              <w:bottom w:val="single" w:sz="8" w:space="0" w:color="auto"/>
              <w:right w:val="single" w:sz="8" w:space="0" w:color="auto"/>
            </w:tcBorders>
          </w:tcPr>
          <w:p w:rsidR="0047577E" w:rsidRPr="0047577E" w:rsidRDefault="0047577E" w:rsidP="0047577E">
            <w:pPr>
              <w:widowControl/>
              <w:spacing w:before="200" w:after="0"/>
              <w:ind w:firstLine="39"/>
              <w:rPr>
                <w:b/>
                <w:i/>
              </w:rPr>
            </w:pPr>
            <w:r w:rsidRPr="0047577E">
              <w:rPr>
                <w:b/>
                <w:bCs/>
                <w:i/>
                <w:iCs/>
                <w:lang w:val="en-US"/>
              </w:rPr>
              <w:t>11</w:t>
            </w:r>
            <w:r w:rsidRPr="0047577E">
              <w:rPr>
                <w:b/>
                <w:bCs/>
                <w:i/>
                <w:iCs/>
              </w:rPr>
              <w:t>,25 % годовых</w:t>
            </w:r>
          </w:p>
        </w:tc>
      </w:tr>
      <w:tr w:rsidR="0047577E" w:rsidRPr="00603FD0" w:rsidTr="0047577E">
        <w:tc>
          <w:tcPr>
            <w:tcW w:w="4390" w:type="dxa"/>
          </w:tcPr>
          <w:p w:rsidR="0047577E" w:rsidRPr="00603FD0" w:rsidRDefault="0047577E" w:rsidP="0047577E">
            <w:pPr>
              <w:widowControl/>
              <w:spacing w:before="200" w:after="0"/>
              <w:rPr>
                <w:b/>
                <w:i/>
              </w:rPr>
            </w:pPr>
            <w:r w:rsidRPr="00603FD0">
              <w:rPr>
                <w:b/>
                <w:i/>
              </w:rPr>
              <w:t>3 000 000</w:t>
            </w:r>
          </w:p>
        </w:tc>
        <w:tc>
          <w:tcPr>
            <w:tcW w:w="4961" w:type="dxa"/>
            <w:tcBorders>
              <w:top w:val="nil"/>
              <w:left w:val="nil"/>
              <w:bottom w:val="single" w:sz="8" w:space="0" w:color="auto"/>
              <w:right w:val="single" w:sz="8" w:space="0" w:color="auto"/>
            </w:tcBorders>
          </w:tcPr>
          <w:p w:rsidR="0047577E" w:rsidRPr="0047577E" w:rsidRDefault="0047577E" w:rsidP="0047577E">
            <w:pPr>
              <w:widowControl/>
              <w:spacing w:before="200" w:after="0"/>
              <w:rPr>
                <w:b/>
                <w:i/>
              </w:rPr>
            </w:pPr>
            <w:r w:rsidRPr="0047577E">
              <w:rPr>
                <w:b/>
                <w:bCs/>
                <w:i/>
                <w:iCs/>
              </w:rPr>
              <w:t>8,9 % годовых</w:t>
            </w:r>
          </w:p>
        </w:tc>
      </w:tr>
      <w:tr w:rsidR="0047577E" w:rsidRPr="00603FD0" w:rsidTr="0047577E">
        <w:tc>
          <w:tcPr>
            <w:tcW w:w="4390" w:type="dxa"/>
          </w:tcPr>
          <w:p w:rsidR="0047577E" w:rsidRPr="00603FD0" w:rsidRDefault="0047577E" w:rsidP="0047577E">
            <w:pPr>
              <w:widowControl/>
              <w:spacing w:before="200" w:after="0"/>
              <w:rPr>
                <w:b/>
                <w:i/>
              </w:rPr>
            </w:pPr>
            <w:r w:rsidRPr="00603FD0">
              <w:rPr>
                <w:b/>
                <w:i/>
              </w:rPr>
              <w:t>1 335 000</w:t>
            </w:r>
          </w:p>
        </w:tc>
        <w:tc>
          <w:tcPr>
            <w:tcW w:w="4961" w:type="dxa"/>
            <w:tcBorders>
              <w:top w:val="nil"/>
              <w:left w:val="nil"/>
              <w:bottom w:val="single" w:sz="8" w:space="0" w:color="auto"/>
              <w:right w:val="single" w:sz="8" w:space="0" w:color="auto"/>
            </w:tcBorders>
          </w:tcPr>
          <w:p w:rsidR="0047577E" w:rsidRPr="0047577E" w:rsidRDefault="0047577E" w:rsidP="0047577E">
            <w:pPr>
              <w:widowControl/>
              <w:spacing w:before="200" w:after="0"/>
              <w:rPr>
                <w:b/>
                <w:i/>
              </w:rPr>
            </w:pPr>
            <w:r w:rsidRPr="0047577E">
              <w:rPr>
                <w:b/>
                <w:bCs/>
                <w:i/>
                <w:iCs/>
              </w:rPr>
              <w:t>7,75 % годовых</w:t>
            </w:r>
          </w:p>
        </w:tc>
      </w:tr>
      <w:tr w:rsidR="0047577E" w:rsidRPr="00603FD0" w:rsidTr="0047577E">
        <w:tc>
          <w:tcPr>
            <w:tcW w:w="4390" w:type="dxa"/>
          </w:tcPr>
          <w:p w:rsidR="0047577E" w:rsidRPr="00603FD0" w:rsidRDefault="0047577E" w:rsidP="0047577E">
            <w:pPr>
              <w:widowControl/>
              <w:spacing w:before="200" w:after="0"/>
              <w:rPr>
                <w:b/>
                <w:i/>
              </w:rPr>
            </w:pPr>
            <w:r w:rsidRPr="00603FD0">
              <w:rPr>
                <w:b/>
                <w:i/>
              </w:rPr>
              <w:t>2 300 000</w:t>
            </w:r>
          </w:p>
        </w:tc>
        <w:tc>
          <w:tcPr>
            <w:tcW w:w="4961" w:type="dxa"/>
            <w:tcBorders>
              <w:top w:val="nil"/>
              <w:left w:val="nil"/>
              <w:bottom w:val="single" w:sz="8" w:space="0" w:color="auto"/>
              <w:right w:val="single" w:sz="8" w:space="0" w:color="auto"/>
            </w:tcBorders>
          </w:tcPr>
          <w:p w:rsidR="0047577E" w:rsidRPr="0047577E" w:rsidRDefault="0047577E" w:rsidP="0047577E">
            <w:pPr>
              <w:widowControl/>
              <w:spacing w:before="200" w:after="0"/>
              <w:rPr>
                <w:b/>
                <w:i/>
              </w:rPr>
            </w:pPr>
            <w:r w:rsidRPr="0047577E">
              <w:rPr>
                <w:b/>
                <w:bCs/>
                <w:i/>
                <w:iCs/>
                <w:lang w:val="en-US"/>
              </w:rPr>
              <w:t>10</w:t>
            </w:r>
            <w:r w:rsidRPr="0047577E">
              <w:rPr>
                <w:b/>
                <w:bCs/>
                <w:i/>
                <w:iCs/>
              </w:rPr>
              <w:t>,5</w:t>
            </w:r>
            <w:r w:rsidRPr="0047577E">
              <w:rPr>
                <w:b/>
                <w:bCs/>
                <w:i/>
                <w:iCs/>
                <w:lang w:val="en-US"/>
              </w:rPr>
              <w:t>0</w:t>
            </w:r>
            <w:r w:rsidRPr="0047577E">
              <w:rPr>
                <w:b/>
                <w:bCs/>
                <w:i/>
                <w:iCs/>
              </w:rPr>
              <w:t>% годовых</w:t>
            </w:r>
          </w:p>
        </w:tc>
      </w:tr>
      <w:tr w:rsidR="0047577E" w:rsidRPr="00603FD0" w:rsidTr="0047577E">
        <w:tc>
          <w:tcPr>
            <w:tcW w:w="4390" w:type="dxa"/>
          </w:tcPr>
          <w:p w:rsidR="0047577E" w:rsidRPr="00603FD0" w:rsidRDefault="0047577E" w:rsidP="0047577E">
            <w:pPr>
              <w:widowControl/>
              <w:spacing w:before="200" w:after="0"/>
              <w:rPr>
                <w:b/>
                <w:i/>
              </w:rPr>
            </w:pPr>
            <w:r w:rsidRPr="00603FD0">
              <w:rPr>
                <w:b/>
                <w:i/>
              </w:rPr>
              <w:t>45 804</w:t>
            </w:r>
          </w:p>
        </w:tc>
        <w:tc>
          <w:tcPr>
            <w:tcW w:w="4961" w:type="dxa"/>
            <w:tcBorders>
              <w:top w:val="nil"/>
              <w:left w:val="nil"/>
              <w:bottom w:val="single" w:sz="8" w:space="0" w:color="auto"/>
              <w:right w:val="single" w:sz="8" w:space="0" w:color="auto"/>
            </w:tcBorders>
          </w:tcPr>
          <w:p w:rsidR="0047577E" w:rsidRPr="0047577E" w:rsidRDefault="0047577E" w:rsidP="0047577E">
            <w:pPr>
              <w:widowControl/>
              <w:spacing w:before="200" w:after="0"/>
              <w:rPr>
                <w:b/>
                <w:i/>
              </w:rPr>
            </w:pPr>
            <w:r w:rsidRPr="0047577E">
              <w:rPr>
                <w:b/>
                <w:bCs/>
                <w:i/>
                <w:iCs/>
              </w:rPr>
              <w:t>1</w:t>
            </w:r>
            <w:r w:rsidRPr="0047577E">
              <w:rPr>
                <w:b/>
                <w:bCs/>
                <w:i/>
                <w:iCs/>
                <w:lang w:val="en-US"/>
              </w:rPr>
              <w:t>0</w:t>
            </w:r>
            <w:r w:rsidRPr="0047577E">
              <w:rPr>
                <w:b/>
                <w:bCs/>
                <w:i/>
                <w:iCs/>
              </w:rPr>
              <w:t>,75% годовых</w:t>
            </w:r>
          </w:p>
        </w:tc>
      </w:tr>
    </w:tbl>
    <w:p w:rsidR="00CE3B75" w:rsidRPr="00603FD0" w:rsidRDefault="00CE3B75" w:rsidP="00CE3B75">
      <w:pPr>
        <w:widowControl/>
        <w:spacing w:before="200" w:after="0"/>
        <w:ind w:firstLine="540"/>
        <w:jc w:val="both"/>
        <w:rPr>
          <w:rFonts w:eastAsiaTheme="minorHAnsi"/>
          <w:lang w:eastAsia="en-US"/>
        </w:rPr>
      </w:pPr>
      <w:r w:rsidRPr="00603FD0">
        <w:rPr>
          <w:rFonts w:eastAsiaTheme="minorHAnsi"/>
          <w:lang w:eastAsia="en-US"/>
        </w:rPr>
        <w:t xml:space="preserve">Доля основного дебитора в объеме дебиторской задолженности, %: </w:t>
      </w:r>
      <w:r w:rsidRPr="00603FD0">
        <w:rPr>
          <w:rFonts w:eastAsiaTheme="minorHAnsi"/>
          <w:b/>
          <w:i/>
          <w:lang w:eastAsia="en-US"/>
        </w:rPr>
        <w:t>9</w:t>
      </w:r>
      <w:r w:rsidR="0047577E">
        <w:rPr>
          <w:rFonts w:eastAsiaTheme="minorHAnsi"/>
          <w:b/>
          <w:i/>
          <w:lang w:eastAsia="en-US"/>
        </w:rPr>
        <w:t>2</w:t>
      </w:r>
    </w:p>
    <w:p w:rsidR="00CE3B75" w:rsidRPr="00603FD0" w:rsidRDefault="00CE3B75" w:rsidP="00CE3B75">
      <w:pPr>
        <w:widowControl/>
        <w:spacing w:before="200" w:after="0"/>
        <w:ind w:firstLine="540"/>
        <w:jc w:val="both"/>
        <w:rPr>
          <w:rFonts w:eastAsiaTheme="minorHAnsi"/>
          <w:lang w:eastAsia="en-US"/>
        </w:rPr>
      </w:pPr>
      <w:r w:rsidRPr="00603FD0">
        <w:rPr>
          <w:rFonts w:eastAsiaTheme="minorHAnsi"/>
          <w:lang w:eastAsia="en-US"/>
        </w:rPr>
        <w:t>Сведения о том, является ли основной дебитор организацией, подконтрольной членам органов управления эмитента и (или) лицу, контролирующему эмитента.</w:t>
      </w:r>
    </w:p>
    <w:p w:rsidR="00CE3B75" w:rsidRPr="00603FD0" w:rsidRDefault="00CE3B75" w:rsidP="00CE3B75">
      <w:pPr>
        <w:ind w:left="400"/>
        <w:rPr>
          <w:rStyle w:val="Subst"/>
        </w:rPr>
      </w:pPr>
      <w:r w:rsidRPr="00603FD0">
        <w:rPr>
          <w:rStyle w:val="Subst"/>
        </w:rPr>
        <w:t xml:space="preserve">Основной </w:t>
      </w:r>
      <w:r>
        <w:rPr>
          <w:rStyle w:val="Subst"/>
        </w:rPr>
        <w:t>дебитор</w:t>
      </w:r>
      <w:r w:rsidRPr="00603FD0">
        <w:rPr>
          <w:rStyle w:val="Subst"/>
        </w:rPr>
        <w:t xml:space="preserve"> является организацией, подконтрольной лицу, контролирующему эмитента</w:t>
      </w:r>
    </w:p>
    <w:p w:rsidR="00CE3B75" w:rsidRDefault="00CE3B75" w:rsidP="00CE3B75">
      <w:pPr>
        <w:widowControl/>
        <w:spacing w:before="200" w:after="0"/>
        <w:ind w:firstLine="540"/>
        <w:jc w:val="both"/>
        <w:rPr>
          <w:rFonts w:eastAsiaTheme="minorHAnsi"/>
          <w:b/>
          <w:i/>
          <w:lang w:eastAsia="en-US"/>
        </w:rPr>
      </w:pPr>
      <w:r>
        <w:rPr>
          <w:rFonts w:eastAsiaTheme="minorHAnsi"/>
          <w:lang w:eastAsia="en-US"/>
        </w:rPr>
        <w:t>О</w:t>
      </w:r>
      <w:r w:rsidRPr="00603FD0">
        <w:rPr>
          <w:rFonts w:eastAsiaTheme="minorHAnsi"/>
          <w:lang w:eastAsia="en-US"/>
        </w:rPr>
        <w:t>снование, в силу которого эмитент, член органа управления эмитента и (или) лицо, контролирующее эмитента, осуществляет контроль над дебитором:</w:t>
      </w:r>
      <w:r w:rsidRPr="00603FD0">
        <w:rPr>
          <w:rFonts w:eastAsiaTheme="minorHAnsi"/>
          <w:b/>
          <w:i/>
          <w:lang w:eastAsia="en-US"/>
        </w:rPr>
        <w:t xml:space="preserve"> участие (доля участия в уставном капитале) в эмитенте</w:t>
      </w:r>
    </w:p>
    <w:p w:rsidR="00CE3B75" w:rsidRDefault="00CE3B75" w:rsidP="00CE3B75">
      <w:pPr>
        <w:ind w:left="400"/>
        <w:rPr>
          <w:rFonts w:eastAsiaTheme="minorHAnsi"/>
          <w:lang w:eastAsia="en-US"/>
        </w:rPr>
      </w:pPr>
    </w:p>
    <w:p w:rsidR="00CE3B75" w:rsidRDefault="00CE3B75" w:rsidP="00CE3B75">
      <w:pPr>
        <w:ind w:left="400"/>
        <w:rPr>
          <w:rFonts w:eastAsiaTheme="minorHAnsi"/>
          <w:lang w:eastAsia="en-US"/>
        </w:rPr>
      </w:pPr>
      <w:r>
        <w:rPr>
          <w:rFonts w:eastAsiaTheme="minorHAnsi"/>
          <w:lang w:eastAsia="en-US"/>
        </w:rPr>
        <w:t>Д</w:t>
      </w:r>
      <w:r w:rsidRPr="00603FD0">
        <w:rPr>
          <w:rFonts w:eastAsiaTheme="minorHAnsi"/>
          <w:lang w:eastAsia="en-US"/>
        </w:rPr>
        <w:t>оля участия лица, контролирующего эмитента, и (или) члена органа управления эмитента в уставном капитале дебитора - коммерческой орг</w:t>
      </w:r>
      <w:r>
        <w:rPr>
          <w:rFonts w:eastAsiaTheme="minorHAnsi"/>
          <w:lang w:eastAsia="en-US"/>
        </w:rPr>
        <w:t xml:space="preserve">анизации </w:t>
      </w:r>
      <w:r w:rsidRPr="00152989">
        <w:rPr>
          <w:rFonts w:eastAsiaTheme="minorHAnsi"/>
          <w:b/>
          <w:i/>
          <w:lang w:eastAsia="en-US"/>
        </w:rPr>
        <w:t>100%</w:t>
      </w:r>
    </w:p>
    <w:p w:rsidR="00CE3B75" w:rsidRDefault="00CE3B75" w:rsidP="00CE3B75">
      <w:pPr>
        <w:ind w:left="400"/>
        <w:rPr>
          <w:rFonts w:eastAsiaTheme="minorHAnsi"/>
          <w:lang w:eastAsia="en-US"/>
        </w:rPr>
      </w:pPr>
    </w:p>
    <w:p w:rsidR="00CE3B75" w:rsidRPr="00603FD0" w:rsidRDefault="00CE3B75" w:rsidP="00CE3B75">
      <w:pPr>
        <w:ind w:left="400"/>
        <w:rPr>
          <w:rFonts w:eastAsiaTheme="minorHAnsi"/>
          <w:lang w:eastAsia="en-US"/>
        </w:rPr>
      </w:pPr>
      <w:r>
        <w:rPr>
          <w:rFonts w:eastAsiaTheme="minorHAnsi"/>
          <w:lang w:eastAsia="en-US"/>
        </w:rPr>
        <w:t>Д</w:t>
      </w:r>
      <w:r w:rsidRPr="00603FD0">
        <w:rPr>
          <w:rFonts w:eastAsiaTheme="minorHAnsi"/>
          <w:lang w:eastAsia="en-US"/>
        </w:rPr>
        <w:t>оля обыкновенных акций дебитора, принадлежащих лицу, контролирующему эмитента, и (или) члену органа управления эмитента (информация приводится отдельно по каждому из указанных лиц</w:t>
      </w:r>
      <w:r>
        <w:rPr>
          <w:rFonts w:eastAsiaTheme="minorHAnsi"/>
          <w:lang w:eastAsia="en-US"/>
        </w:rPr>
        <w:t xml:space="preserve">): </w:t>
      </w:r>
      <w:r w:rsidRPr="00152989">
        <w:rPr>
          <w:rFonts w:eastAsiaTheme="minorHAnsi"/>
          <w:b/>
          <w:i/>
          <w:lang w:eastAsia="en-US"/>
        </w:rPr>
        <w:t>100 %</w:t>
      </w:r>
    </w:p>
    <w:p w:rsidR="00716B62" w:rsidRDefault="00444505">
      <w:pPr>
        <w:pStyle w:val="2"/>
      </w:pPr>
      <w:bookmarkStart w:id="10" w:name="_Toc102141332"/>
      <w:r>
        <w:t>1.7. Сведения об обязательствах эмитента</w:t>
      </w:r>
      <w:bookmarkEnd w:id="10"/>
    </w:p>
    <w:p w:rsidR="00716B62" w:rsidRPr="00347174" w:rsidRDefault="00444505">
      <w:pPr>
        <w:pStyle w:val="2"/>
      </w:pPr>
      <w:bookmarkStart w:id="11" w:name="_Toc102141333"/>
      <w:r w:rsidRPr="00347174">
        <w:t>1.7.1. Сведения об основных кредиторах, имеющих для эмитента существенное значение</w:t>
      </w:r>
      <w:bookmarkEnd w:id="11"/>
    </w:p>
    <w:p w:rsidR="00F65F45" w:rsidRDefault="00F65F45" w:rsidP="00F65F45">
      <w:pPr>
        <w:ind w:left="200"/>
      </w:pPr>
      <w:r w:rsidRPr="00347174">
        <w:t>Информация настоящего пункта раскрывается на основе данных бухгалтерской (финансовой)</w:t>
      </w:r>
      <w:r>
        <w:t xml:space="preserve"> отчётности</w:t>
      </w:r>
    </w:p>
    <w:p w:rsidR="00347174" w:rsidRPr="00347174" w:rsidRDefault="00347174" w:rsidP="00F65F45">
      <w:pPr>
        <w:ind w:left="200"/>
        <w:rPr>
          <w:b/>
          <w:i/>
        </w:rPr>
      </w:pPr>
      <w:r w:rsidRPr="00347174">
        <w:rPr>
          <w:b/>
          <w:i/>
        </w:rPr>
        <w:t>Кредиторов, подпадающих под определенный эмитентом уровень существенности нет</w:t>
      </w:r>
    </w:p>
    <w:p w:rsidR="00347174" w:rsidRDefault="00347174" w:rsidP="00F65F45">
      <w:pPr>
        <w:ind w:left="200"/>
      </w:pPr>
    </w:p>
    <w:p w:rsidR="00F65F45" w:rsidRDefault="00F65F45" w:rsidP="00F65F45">
      <w:pPr>
        <w:pStyle w:val="SubHeading"/>
        <w:ind w:left="200"/>
      </w:pPr>
      <w:r>
        <w:t>Иные кредиторы, имеющие для эмитента существенное значение</w:t>
      </w:r>
    </w:p>
    <w:p w:rsidR="00F65F45" w:rsidRPr="004A05D2" w:rsidRDefault="00F65F45" w:rsidP="00F65F45">
      <w:pPr>
        <w:ind w:left="400"/>
      </w:pPr>
      <w:r w:rsidRPr="004A05D2">
        <w:rPr>
          <w:rStyle w:val="Subst"/>
          <w:bCs w:val="0"/>
          <w:iCs w:val="0"/>
        </w:rPr>
        <w:t>Иных кредиторов, имеющих для эмитента существенное значение, нет</w:t>
      </w:r>
    </w:p>
    <w:p w:rsidR="00716B62" w:rsidRPr="004A05D2" w:rsidRDefault="00444505">
      <w:pPr>
        <w:pStyle w:val="2"/>
      </w:pPr>
      <w:bookmarkStart w:id="12" w:name="_Toc102141334"/>
      <w:r w:rsidRPr="004A05D2">
        <w:t>1.7.2. Сведения об обязательствах эмитента из предоставленного обеспечения</w:t>
      </w:r>
      <w:bookmarkEnd w:id="12"/>
    </w:p>
    <w:p w:rsidR="00716B62" w:rsidRPr="004A05D2" w:rsidRDefault="00444505">
      <w:pPr>
        <w:ind w:left="200"/>
      </w:pPr>
      <w:r w:rsidRPr="004A05D2">
        <w:t>Информация настоящего пункта раскрывается на основе данных бухгалтерской (финансовой) отчётности</w:t>
      </w:r>
    </w:p>
    <w:p w:rsidR="00716B62" w:rsidRPr="004A05D2" w:rsidRDefault="00444505">
      <w:pPr>
        <w:ind w:left="200"/>
      </w:pPr>
      <w:r w:rsidRPr="004A05D2">
        <w:t>Единица измерения:</w:t>
      </w:r>
      <w:r w:rsidRPr="004A05D2">
        <w:rPr>
          <w:rStyle w:val="Subst"/>
        </w:rPr>
        <w:t xml:space="preserve"> тыс. руб.</w:t>
      </w:r>
    </w:p>
    <w:p w:rsidR="00716B62" w:rsidRPr="004A05D2" w:rsidRDefault="00716B62">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4A05D2" w:rsidRPr="004A05D2">
        <w:tc>
          <w:tcPr>
            <w:tcW w:w="5572" w:type="dxa"/>
            <w:tcBorders>
              <w:top w:val="double" w:sz="6" w:space="0" w:color="auto"/>
              <w:left w:val="double" w:sz="6" w:space="0" w:color="auto"/>
              <w:bottom w:val="single" w:sz="6" w:space="0" w:color="auto"/>
              <w:right w:val="single" w:sz="6" w:space="0" w:color="auto"/>
            </w:tcBorders>
          </w:tcPr>
          <w:p w:rsidR="00716B62" w:rsidRPr="004A05D2" w:rsidRDefault="00444505">
            <w:pPr>
              <w:jc w:val="center"/>
            </w:pPr>
            <w:r w:rsidRPr="004A05D2">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716B62" w:rsidRPr="004A05D2" w:rsidRDefault="00444505">
            <w:pPr>
              <w:jc w:val="center"/>
            </w:pPr>
            <w:r w:rsidRPr="004A05D2">
              <w:t>На 31.12.2021 г.</w:t>
            </w:r>
          </w:p>
        </w:tc>
      </w:tr>
      <w:tr w:rsidR="004A05D2" w:rsidRPr="004A05D2">
        <w:tc>
          <w:tcPr>
            <w:tcW w:w="5572" w:type="dxa"/>
            <w:tcBorders>
              <w:top w:val="single" w:sz="6" w:space="0" w:color="auto"/>
              <w:left w:val="double" w:sz="6" w:space="0" w:color="auto"/>
              <w:bottom w:val="single" w:sz="6" w:space="0" w:color="auto"/>
              <w:right w:val="single" w:sz="6" w:space="0" w:color="auto"/>
            </w:tcBorders>
          </w:tcPr>
          <w:p w:rsidR="00716B62" w:rsidRPr="004A05D2" w:rsidRDefault="00444505">
            <w:r w:rsidRPr="004A05D2">
              <w:t>Общий размере предоставленного эмитентом обеспечения</w:t>
            </w:r>
          </w:p>
        </w:tc>
        <w:tc>
          <w:tcPr>
            <w:tcW w:w="3680" w:type="dxa"/>
            <w:tcBorders>
              <w:top w:val="single" w:sz="6" w:space="0" w:color="auto"/>
              <w:left w:val="single" w:sz="6" w:space="0" w:color="auto"/>
              <w:bottom w:val="single" w:sz="6" w:space="0" w:color="auto"/>
              <w:right w:val="double" w:sz="6" w:space="0" w:color="auto"/>
            </w:tcBorders>
          </w:tcPr>
          <w:p w:rsidR="00716B62" w:rsidRPr="004A05D2" w:rsidRDefault="00444505">
            <w:pPr>
              <w:jc w:val="right"/>
            </w:pPr>
            <w:r w:rsidRPr="004A05D2">
              <w:t>0</w:t>
            </w:r>
          </w:p>
        </w:tc>
      </w:tr>
      <w:tr w:rsidR="004A05D2" w:rsidRPr="004A05D2">
        <w:tc>
          <w:tcPr>
            <w:tcW w:w="5572" w:type="dxa"/>
            <w:tcBorders>
              <w:top w:val="single" w:sz="6" w:space="0" w:color="auto"/>
              <w:left w:val="double" w:sz="6" w:space="0" w:color="auto"/>
              <w:bottom w:val="single" w:sz="6" w:space="0" w:color="auto"/>
              <w:right w:val="single" w:sz="6" w:space="0" w:color="auto"/>
            </w:tcBorders>
          </w:tcPr>
          <w:p w:rsidR="00716B62" w:rsidRPr="004A05D2" w:rsidRDefault="00444505">
            <w:r w:rsidRPr="004A05D2">
              <w:t>- в том числе в форме залога:</w:t>
            </w:r>
          </w:p>
        </w:tc>
        <w:tc>
          <w:tcPr>
            <w:tcW w:w="3680" w:type="dxa"/>
            <w:tcBorders>
              <w:top w:val="single" w:sz="6" w:space="0" w:color="auto"/>
              <w:left w:val="single" w:sz="6" w:space="0" w:color="auto"/>
              <w:bottom w:val="single" w:sz="6" w:space="0" w:color="auto"/>
              <w:right w:val="double" w:sz="6" w:space="0" w:color="auto"/>
            </w:tcBorders>
          </w:tcPr>
          <w:p w:rsidR="00716B62" w:rsidRPr="004A05D2" w:rsidRDefault="00444505">
            <w:pPr>
              <w:jc w:val="right"/>
            </w:pPr>
            <w:r w:rsidRPr="004A05D2">
              <w:t>0</w:t>
            </w:r>
          </w:p>
        </w:tc>
      </w:tr>
      <w:tr w:rsidR="004A05D2" w:rsidRPr="004A05D2">
        <w:tc>
          <w:tcPr>
            <w:tcW w:w="5572" w:type="dxa"/>
            <w:tcBorders>
              <w:top w:val="single" w:sz="6" w:space="0" w:color="auto"/>
              <w:left w:val="double" w:sz="6" w:space="0" w:color="auto"/>
              <w:bottom w:val="single" w:sz="6" w:space="0" w:color="auto"/>
              <w:right w:val="single" w:sz="6" w:space="0" w:color="auto"/>
            </w:tcBorders>
          </w:tcPr>
          <w:p w:rsidR="00716B62" w:rsidRPr="004A05D2" w:rsidRDefault="00444505">
            <w:r w:rsidRPr="004A05D2">
              <w:t>- в том числе в форме поручительства:</w:t>
            </w:r>
          </w:p>
        </w:tc>
        <w:tc>
          <w:tcPr>
            <w:tcW w:w="3680" w:type="dxa"/>
            <w:tcBorders>
              <w:top w:val="single" w:sz="6" w:space="0" w:color="auto"/>
              <w:left w:val="single" w:sz="6" w:space="0" w:color="auto"/>
              <w:bottom w:val="single" w:sz="6" w:space="0" w:color="auto"/>
              <w:right w:val="double" w:sz="6" w:space="0" w:color="auto"/>
            </w:tcBorders>
          </w:tcPr>
          <w:p w:rsidR="00716B62" w:rsidRPr="004A05D2" w:rsidRDefault="00444505">
            <w:pPr>
              <w:jc w:val="right"/>
            </w:pPr>
            <w:r w:rsidRPr="004A05D2">
              <w:t>0</w:t>
            </w:r>
          </w:p>
        </w:tc>
      </w:tr>
      <w:tr w:rsidR="00716B62" w:rsidRPr="004A05D2">
        <w:tc>
          <w:tcPr>
            <w:tcW w:w="5572" w:type="dxa"/>
            <w:tcBorders>
              <w:top w:val="single" w:sz="6" w:space="0" w:color="auto"/>
              <w:left w:val="double" w:sz="6" w:space="0" w:color="auto"/>
              <w:bottom w:val="double" w:sz="6" w:space="0" w:color="auto"/>
              <w:right w:val="single" w:sz="6" w:space="0" w:color="auto"/>
            </w:tcBorders>
          </w:tcPr>
          <w:p w:rsidR="00716B62" w:rsidRPr="004A05D2" w:rsidRDefault="00444505">
            <w:r w:rsidRPr="004A05D2">
              <w:t>- в том числе в форме независимой гарантии:</w:t>
            </w:r>
          </w:p>
        </w:tc>
        <w:tc>
          <w:tcPr>
            <w:tcW w:w="3680" w:type="dxa"/>
            <w:tcBorders>
              <w:top w:val="single" w:sz="6" w:space="0" w:color="auto"/>
              <w:left w:val="single" w:sz="6" w:space="0" w:color="auto"/>
              <w:bottom w:val="double" w:sz="6" w:space="0" w:color="auto"/>
              <w:right w:val="double" w:sz="6" w:space="0" w:color="auto"/>
            </w:tcBorders>
          </w:tcPr>
          <w:p w:rsidR="00716B62" w:rsidRPr="004A05D2" w:rsidRDefault="00444505">
            <w:pPr>
              <w:jc w:val="right"/>
            </w:pPr>
            <w:r w:rsidRPr="004A05D2">
              <w:t>0</w:t>
            </w:r>
          </w:p>
        </w:tc>
      </w:tr>
    </w:tbl>
    <w:p w:rsidR="00716B62" w:rsidRPr="004A05D2" w:rsidRDefault="00716B62"/>
    <w:p w:rsidR="00716B62" w:rsidRPr="004A05D2" w:rsidRDefault="00444505">
      <w:pPr>
        <w:ind w:left="200"/>
        <w:rPr>
          <w:b/>
          <w:i/>
        </w:rPr>
      </w:pPr>
      <w:r w:rsidRPr="004A05D2">
        <w:t>Уровень существенности размера предоставленного обеспечения:</w:t>
      </w:r>
      <w:r w:rsidR="006F63F6" w:rsidRPr="004A05D2">
        <w:t xml:space="preserve"> </w:t>
      </w:r>
      <w:r w:rsidR="00C8166D" w:rsidRPr="004A05D2">
        <w:rPr>
          <w:b/>
          <w:i/>
        </w:rPr>
        <w:t>Эмитентом не предоставлялось обеспечение</w:t>
      </w:r>
    </w:p>
    <w:p w:rsidR="00716B62" w:rsidRPr="004A05D2" w:rsidRDefault="00444505">
      <w:pPr>
        <w:pStyle w:val="SubHeading"/>
        <w:ind w:left="200"/>
      </w:pPr>
      <w:r w:rsidRPr="004A05D2">
        <w:t>Сделки по предоставлению обеспечения, имеющие для эмитента (группы эмитента) существенное значение</w:t>
      </w:r>
    </w:p>
    <w:p w:rsidR="00716B62" w:rsidRPr="004A05D2" w:rsidRDefault="00444505">
      <w:pPr>
        <w:ind w:left="400"/>
      </w:pPr>
      <w:r w:rsidRPr="004A05D2">
        <w:rPr>
          <w:rStyle w:val="Subst"/>
        </w:rPr>
        <w:t>Указанных сделок нет</w:t>
      </w:r>
    </w:p>
    <w:p w:rsidR="00716B62" w:rsidRPr="00560364" w:rsidRDefault="00444505">
      <w:pPr>
        <w:pStyle w:val="2"/>
      </w:pPr>
      <w:bookmarkStart w:id="13" w:name="_Toc102141335"/>
      <w:r>
        <w:t>1.7.</w:t>
      </w:r>
      <w:r w:rsidRPr="00560364">
        <w:t>3. Сведения о прочих существенных обязательствах эмитента</w:t>
      </w:r>
      <w:bookmarkEnd w:id="13"/>
    </w:p>
    <w:p w:rsidR="00716B62" w:rsidRDefault="00444505">
      <w:pPr>
        <w:ind w:left="200"/>
      </w:pPr>
      <w:r w:rsidRPr="00560364">
        <w:rPr>
          <w:rStyle w:val="Subst"/>
        </w:rPr>
        <w:t>Прочих обязательств, которые, по мнению эмитента, могут существенным образом воздействовать на финансовое положение эмитента (группы эмитента), в том числе на ликвидность, источники финансирования и условия их использования, результаты деятельности и расходы, не имеется</w:t>
      </w:r>
    </w:p>
    <w:p w:rsidR="00716B62" w:rsidRDefault="00444505">
      <w:pPr>
        <w:pStyle w:val="2"/>
      </w:pPr>
      <w:bookmarkStart w:id="14" w:name="_Toc102141336"/>
      <w:r>
        <w:t>1.8. Сведения о перспективах развития эмитента</w:t>
      </w:r>
      <w:bookmarkEnd w:id="14"/>
    </w:p>
    <w:p w:rsidR="00716B62" w:rsidRDefault="00444505">
      <w:pPr>
        <w:ind w:left="200"/>
      </w:pPr>
      <w:r>
        <w:t>Приводится описание стратегии дальнейшего развития эмитента (а если эмитентом составляется и раскрывается консолидированная финансовая отчетность - стратегии дальнейшего развития группы эмитента) не менее чем на год в отношении организации нового производства, расширения или сокращения производства, разработки новых видов продукции, модернизации и реконструкции основных средств, возможного изменения основной деятельности.</w:t>
      </w:r>
    </w:p>
    <w:p w:rsidR="00716B62" w:rsidRDefault="00444505">
      <w:pPr>
        <w:ind w:left="200"/>
      </w:pPr>
      <w:r>
        <w:rPr>
          <w:rStyle w:val="Subst"/>
        </w:rPr>
        <w:t xml:space="preserve">Эмитент зарегистрирован как юридическое лицо 19.05.2014 г. и с даты государственной регистрации экономической деятельности не осуществлял. </w:t>
      </w:r>
      <w:r>
        <w:rPr>
          <w:rStyle w:val="Subst"/>
        </w:rPr>
        <w:br/>
        <w:t>Эмитент в рамках Группы Автобан будет осуществлять привлечение финансирования за счет выпуска облигаций. Привлеченные средства от выпуска облигаций будут распределяться среди компаний Группы Автобан в виде внутригрупповых займов. Средства, полученные в оплату процентов и основного долга по займам, будут являться источниками доходов. Эмитент не имеет планов по организации новых производств, разработке и производству новых видов продукции, модернизации и реконструкции основных средств. Изменения основной деятельность не планируется</w:t>
      </w:r>
      <w:r>
        <w:rPr>
          <w:rStyle w:val="Subst"/>
        </w:rPr>
        <w:br/>
      </w:r>
    </w:p>
    <w:p w:rsidR="00716B62" w:rsidRDefault="00444505">
      <w:pPr>
        <w:pStyle w:val="2"/>
      </w:pPr>
      <w:bookmarkStart w:id="15" w:name="_Toc102141337"/>
      <w:r>
        <w:t>1.9. Сведения о рисках, связанных с деятельностью эмитента</w:t>
      </w:r>
      <w:bookmarkEnd w:id="15"/>
    </w:p>
    <w:p w:rsidR="00716B62" w:rsidRDefault="00444505">
      <w:pPr>
        <w:ind w:left="200"/>
      </w:pPr>
      <w:r>
        <w:t>Описываются риски, реализация которых может оказать существенное влияние на финансово-хозяйственную деятельность и финансовое положение эмитента, а если эмитентом составляется и раскрывается консолидированная финансовая отчетность, - на финансово-хозяйственную деятельность и финансовое положение группы эмитента.</w:t>
      </w:r>
      <w:r>
        <w:br/>
        <w:t>Информация, раскрываемая в настоящем пункте, должна объективно и достоверно описывать риски, относящиеся к эмитенту (группе эмитента), с указанием возможных последствий реализации каждого из описанных рисков применительно к эмитенту (группе эмитента) с учетом специфики деятельности эмитента (группы эмитента).</w:t>
      </w:r>
      <w:r>
        <w:br/>
        <w:t>Для детализированного представления информации эмитент может приводить сведения о рисках в отношении выделяемых сегментов операционной деятельности, видов товаров (работ, услуг), географии ведения бизнеса, иных аспектов, характеризующих специфику деятельности эмитента (группы эмитента).</w:t>
      </w:r>
      <w:r>
        <w:br/>
      </w:r>
    </w:p>
    <w:p w:rsidR="00716B62" w:rsidRDefault="00444505">
      <w:pPr>
        <w:pStyle w:val="2"/>
      </w:pPr>
      <w:bookmarkStart w:id="16" w:name="_Toc102141338"/>
      <w:r>
        <w:t>1.9.1. Отраслевые риски</w:t>
      </w:r>
      <w:bookmarkEnd w:id="16"/>
    </w:p>
    <w:p w:rsidR="00716B62" w:rsidRDefault="00543B9E">
      <w:pPr>
        <w:ind w:left="200"/>
      </w:pPr>
      <w:r>
        <w:rPr>
          <w:rStyle w:val="Subst"/>
          <w:bCs w:val="0"/>
          <w:iCs w:val="0"/>
        </w:rPr>
        <w:t xml:space="preserve">Эмитент в рамках Группы Автобан осуществляет привлечение финансирования за счет выпуска облигаций. Рынком, на котором осуществляться указанная деятельность является рынок финансовых услуг – рынок долгового капитала. </w:t>
      </w:r>
      <w:r>
        <w:rPr>
          <w:rStyle w:val="Subst"/>
          <w:bCs w:val="0"/>
          <w:iCs w:val="0"/>
        </w:rPr>
        <w:br/>
        <w:t>Факторы, которые могут негативно повлиять на рынок долгового капитала (внутренний рынок):</w:t>
      </w:r>
      <w:r>
        <w:rPr>
          <w:rStyle w:val="Subst"/>
          <w:bCs w:val="0"/>
          <w:iCs w:val="0"/>
        </w:rPr>
        <w:br/>
        <w:t>- нестабильность финансовых рынков вследствие экономических и политических факторов;</w:t>
      </w:r>
      <w:r>
        <w:rPr>
          <w:rStyle w:val="Subst"/>
          <w:bCs w:val="0"/>
          <w:iCs w:val="0"/>
        </w:rPr>
        <w:br/>
        <w:t>- изменение процентных ставок заимствования;</w:t>
      </w:r>
      <w:r>
        <w:rPr>
          <w:rStyle w:val="Subst"/>
          <w:bCs w:val="0"/>
          <w:iCs w:val="0"/>
        </w:rPr>
        <w:br/>
        <w:t>- уменьшение сроков заимствования на долговом рынке (невозможность заимствования на запланированном горизонте);</w:t>
      </w:r>
      <w:r>
        <w:rPr>
          <w:rStyle w:val="Subst"/>
          <w:bCs w:val="0"/>
          <w:iCs w:val="0"/>
        </w:rPr>
        <w:br/>
        <w:t>- иные изменения финансово-экономического характера, в том числе, проведение государственных реформ экономического и политического характера, а также изменения, обусловленные ситуацией на мировых финансовых рынках.</w:t>
      </w:r>
      <w:r>
        <w:rPr>
          <w:rStyle w:val="Subst"/>
          <w:bCs w:val="0"/>
          <w:iCs w:val="0"/>
        </w:rPr>
        <w:br/>
        <w:t>Указанные риски могут негативно сказаться на стоимости и/или сроках заимствований для Эмитента, поэтому Эмитент оценивает вышеуказанные риски как существенные. Следует также учитывать, что данные риски оказывают в большей степени влияние на экономическую ситуацию всей России и в основном находятся вне контроля Эмитента. Эмитент планирует осуществлять постоянный мониторинг текущей ситуации с целью своевременного выявления рисков и формирования соответствующей стратегии своей деятельности.</w:t>
      </w:r>
      <w:r>
        <w:rPr>
          <w:rStyle w:val="Subst"/>
          <w:bCs w:val="0"/>
          <w:iCs w:val="0"/>
        </w:rPr>
        <w:br/>
        <w:t xml:space="preserve">Следует также отметить высокую степень зависимости внутреннего российского долгового рынка от внешних рынков капитала. </w:t>
      </w:r>
      <w:r>
        <w:rPr>
          <w:rStyle w:val="Subst"/>
          <w:bCs w:val="0"/>
          <w:iCs w:val="0"/>
        </w:rPr>
        <w:br/>
        <w:t>Факторы, которые могут негативно повлиять на рынок долгового капитала (внешний рынок):</w:t>
      </w:r>
      <w:r>
        <w:rPr>
          <w:rStyle w:val="Subst"/>
          <w:bCs w:val="0"/>
          <w:iCs w:val="0"/>
        </w:rPr>
        <w:br/>
        <w:t>Эмитент не осуществляет деятельность на внешнем рынке, вместе с тем необходимо отметить, что рост процентных ставок на мировых финансовых рынках и рынках капитала может негативно сказаться на стоимости заимствования для Эмитента и/или сроках таких заимствований внутри страны.</w:t>
      </w:r>
      <w:r>
        <w:rPr>
          <w:rStyle w:val="Subst"/>
          <w:bCs w:val="0"/>
          <w:iCs w:val="0"/>
        </w:rPr>
        <w:br/>
        <w:t xml:space="preserve">Эмитент оценивает вышеуказанные риски как существенные. Необходимо учитывать, что данные риски оказывают в большей степени влияние на мировую и российскую экономическую ситуацию и в основном находятся вне контроля Эмитента. </w:t>
      </w:r>
      <w:r>
        <w:rPr>
          <w:rStyle w:val="Subst"/>
          <w:bCs w:val="0"/>
          <w:iCs w:val="0"/>
        </w:rPr>
        <w:br/>
        <w:t>Отдельно описываются риски, связанные с возможным изменением цен на сырье, услуги, используемые эмитентом в своей деятельности (отдельно на внутреннем и внешнем рынках), и их влияние на деятельность эмитента и исполнение им обязательств по ценным бумагам.</w:t>
      </w:r>
      <w:r>
        <w:rPr>
          <w:rStyle w:val="Subst"/>
          <w:bCs w:val="0"/>
          <w:iCs w:val="0"/>
        </w:rPr>
        <w:br/>
      </w:r>
      <w:r>
        <w:rPr>
          <w:rStyle w:val="Subst"/>
          <w:bCs w:val="0"/>
          <w:iCs w:val="0"/>
        </w:rPr>
        <w:br/>
        <w:t>Внутренний рынок</w:t>
      </w:r>
      <w:r>
        <w:rPr>
          <w:rStyle w:val="Subst"/>
          <w:bCs w:val="0"/>
          <w:iCs w:val="0"/>
        </w:rPr>
        <w:br/>
        <w:t>Данный риск и его влияние на исполнение Эмитентом своих обязательств по облигациям оценивается Эмитентом как минимальный, так как Эмитент не использует в своей деятельности сырье и услуги третьих лиц, которые могли бы в значительной степени оказать влияние на деятельность Эмитента.</w:t>
      </w:r>
      <w:r>
        <w:rPr>
          <w:rStyle w:val="Subst"/>
          <w:bCs w:val="0"/>
          <w:iCs w:val="0"/>
        </w:rPr>
        <w:br/>
      </w:r>
      <w:r>
        <w:rPr>
          <w:rStyle w:val="Subst"/>
          <w:bCs w:val="0"/>
          <w:iCs w:val="0"/>
        </w:rPr>
        <w:br/>
        <w:t>Внешний рынок</w:t>
      </w:r>
      <w:r>
        <w:rPr>
          <w:rStyle w:val="Subst"/>
          <w:bCs w:val="0"/>
          <w:iCs w:val="0"/>
        </w:rPr>
        <w:br/>
        <w:t>Эмитент не ведет деятельности на внешнем рынке, в связи с этим не несет рисков, связанных с изменениями на внешнем рынке.</w:t>
      </w:r>
      <w:r>
        <w:rPr>
          <w:rStyle w:val="Subst"/>
          <w:bCs w:val="0"/>
          <w:iCs w:val="0"/>
        </w:rPr>
        <w:br/>
        <w:t>Отдельно описываются риски, связанные с возможным изменением цен на продукцию и (или) услуги эмитента (отдельно на внутреннем и внешнем рынках), и их влияние на деятельность эмитента и исполнение им обязательств по ценным бумагам.</w:t>
      </w:r>
      <w:r>
        <w:rPr>
          <w:rStyle w:val="Subst"/>
          <w:bCs w:val="0"/>
          <w:iCs w:val="0"/>
        </w:rPr>
        <w:br/>
      </w:r>
      <w:r>
        <w:rPr>
          <w:rStyle w:val="Subst"/>
          <w:bCs w:val="0"/>
          <w:iCs w:val="0"/>
        </w:rPr>
        <w:br/>
        <w:t>Внутренний рынок</w:t>
      </w:r>
      <w:r>
        <w:rPr>
          <w:rStyle w:val="Subst"/>
          <w:bCs w:val="0"/>
          <w:iCs w:val="0"/>
        </w:rPr>
        <w:br/>
        <w:t>Эмитент оценивает данный риск и его влияние на исполнение Эмитентом своих обязательств по облигациям как минимальный.</w:t>
      </w:r>
      <w:r>
        <w:rPr>
          <w:rStyle w:val="Subst"/>
          <w:bCs w:val="0"/>
          <w:iCs w:val="0"/>
        </w:rPr>
        <w:br/>
      </w:r>
      <w:r>
        <w:rPr>
          <w:rStyle w:val="Subst"/>
          <w:bCs w:val="0"/>
          <w:iCs w:val="0"/>
        </w:rPr>
        <w:br/>
        <w:t>Внешний рынок</w:t>
      </w:r>
      <w:r>
        <w:rPr>
          <w:rStyle w:val="Subst"/>
          <w:bCs w:val="0"/>
          <w:iCs w:val="0"/>
        </w:rPr>
        <w:br/>
        <w:t>Эмитент оценивает данный риск и его влияние на исполнение Эмитентом своих обязательств по облигациям как минимальный, поскольку Эмитент не осуществляет деятельности на внешнем рынке.</w:t>
      </w:r>
      <w:r>
        <w:rPr>
          <w:rStyle w:val="Subst"/>
          <w:bCs w:val="0"/>
          <w:iCs w:val="0"/>
        </w:rPr>
        <w:br/>
      </w:r>
    </w:p>
    <w:p w:rsidR="00716B62" w:rsidRDefault="00444505">
      <w:pPr>
        <w:pStyle w:val="2"/>
      </w:pPr>
      <w:bookmarkStart w:id="17" w:name="_Toc102141339"/>
      <w:r>
        <w:t>1.9.2. Страновые и региональные риски</w:t>
      </w:r>
      <w:bookmarkEnd w:id="17"/>
    </w:p>
    <w:p w:rsidR="00716B62" w:rsidRPr="00F91406" w:rsidRDefault="00543B9E">
      <w:pPr>
        <w:ind w:left="200"/>
      </w:pPr>
      <w:r w:rsidRPr="00F91406">
        <w:rPr>
          <w:rStyle w:val="Subst"/>
          <w:bCs w:val="0"/>
          <w:iCs w:val="0"/>
        </w:rPr>
        <w:t>Российская Федерация.</w:t>
      </w:r>
      <w:r w:rsidRPr="00F91406">
        <w:rPr>
          <w:rStyle w:val="Subst"/>
          <w:bCs w:val="0"/>
          <w:iCs w:val="0"/>
        </w:rPr>
        <w:br/>
        <w:t>В связи с усиливающейся глобализацией мировой экономики, ухудшение экономической ситуации в мире увеличением мировых цен на сырьевые товары и возможные проблемы РФ на глобальных рынках капитала, вызванные санкциями со стороны США, стран Еврозоны и примкнувших к ним государств, и возросшие в связи с событиями на юго- востоке Украины политические риски, приводят к спаду экономики в России, падению курса рубля, уменьшению платежеспособности населения и, как следствие, снижению спроса на услуги Эмитента.</w:t>
      </w:r>
      <w:r w:rsidRPr="00F91406">
        <w:rPr>
          <w:rStyle w:val="Subst"/>
          <w:bCs w:val="0"/>
          <w:iCs w:val="0"/>
        </w:rPr>
        <w:br/>
        <w:t>Кроме того, Россия производит и экспортирует большие объемы нефти, и ее экономика особенно подвержена воздействиям колебаний цен на нефть на мировом рынке. Дальнейшему социально-экономическому развитию Российской Федерации могут препятствовать следующие факторы:</w:t>
      </w:r>
      <w:r w:rsidRPr="00F91406">
        <w:rPr>
          <w:rStyle w:val="Subst"/>
          <w:bCs w:val="0"/>
          <w:iCs w:val="0"/>
        </w:rPr>
        <w:br/>
        <w:t>•</w:t>
      </w:r>
      <w:r w:rsidRPr="00F91406">
        <w:rPr>
          <w:rStyle w:val="Subst"/>
          <w:bCs w:val="0"/>
          <w:iCs w:val="0"/>
        </w:rPr>
        <w:tab/>
        <w:t>Экономическая нестабильность.</w:t>
      </w:r>
      <w:r w:rsidRPr="00F91406">
        <w:rPr>
          <w:rStyle w:val="Subst"/>
          <w:bCs w:val="0"/>
          <w:iCs w:val="0"/>
        </w:rPr>
        <w:br/>
        <w:t>•</w:t>
      </w:r>
      <w:r w:rsidRPr="00F91406">
        <w:rPr>
          <w:rStyle w:val="Subst"/>
          <w:bCs w:val="0"/>
          <w:iCs w:val="0"/>
        </w:rPr>
        <w:tab/>
        <w:t>Политическая и государственная нестабильность.</w:t>
      </w:r>
      <w:r w:rsidRPr="00F91406">
        <w:rPr>
          <w:rStyle w:val="Subst"/>
          <w:bCs w:val="0"/>
          <w:iCs w:val="0"/>
        </w:rPr>
        <w:br/>
        <w:t>•</w:t>
      </w:r>
      <w:r w:rsidRPr="00F91406">
        <w:rPr>
          <w:rStyle w:val="Subst"/>
          <w:bCs w:val="0"/>
          <w:iCs w:val="0"/>
        </w:rPr>
        <w:tab/>
        <w:t>Недостаточная развитость российской банковской системы.</w:t>
      </w:r>
      <w:r w:rsidRPr="00F91406">
        <w:rPr>
          <w:rStyle w:val="Subst"/>
          <w:bCs w:val="0"/>
          <w:iCs w:val="0"/>
        </w:rPr>
        <w:br/>
        <w:t>•</w:t>
      </w:r>
      <w:r w:rsidRPr="00F91406">
        <w:rPr>
          <w:rStyle w:val="Subst"/>
          <w:bCs w:val="0"/>
          <w:iCs w:val="0"/>
        </w:rPr>
        <w:tab/>
        <w:t>Несоответствие современным требованиям инфраструктуры России.</w:t>
      </w:r>
      <w:r w:rsidRPr="00F91406">
        <w:rPr>
          <w:rStyle w:val="Subst"/>
          <w:bCs w:val="0"/>
          <w:iCs w:val="0"/>
        </w:rPr>
        <w:br/>
        <w:t>•</w:t>
      </w:r>
      <w:r w:rsidRPr="00F91406">
        <w:rPr>
          <w:rStyle w:val="Subst"/>
          <w:bCs w:val="0"/>
          <w:iCs w:val="0"/>
        </w:rPr>
        <w:tab/>
        <w:t>Колебания в мировой экономике.</w:t>
      </w:r>
      <w:r w:rsidRPr="00F91406">
        <w:rPr>
          <w:rStyle w:val="Subst"/>
          <w:bCs w:val="0"/>
          <w:iCs w:val="0"/>
        </w:rPr>
        <w:br/>
        <w:t>Эмитент зарегистрирован в качестве налогоплательщика и осуществляет свою основную  деятельность на территории Российской Федерации. В силу достаточно высокой географической экспансии Группы Автобан не рассматривает риски, связанные с географическими особенностями как существенные негативные факторы. Наряду с этим Эмитент не исключает возможные негативные последствия для себя в случае возникновения техногенных катастроф в одном из регионов деятельности Группы Автобан. Влияние особенностей отдельных регионов на деятельность Эмитента в целом незначительно и учитывается руководством компании в процессе осуществления финансово-хозяйственной деятельности.</w:t>
      </w:r>
      <w:r w:rsidRPr="00F91406">
        <w:rPr>
          <w:rStyle w:val="Subst"/>
          <w:bCs w:val="0"/>
          <w:iCs w:val="0"/>
        </w:rPr>
        <w:br/>
        <w:t>В целом экономическая и политическая нестабильность в России, неустойчивость российской банковской системы, недостаточное развитие инфраструктуры, а также колебания в мировой экономике могут отрицательно сказаться на деятельности Эмитента.</w:t>
      </w:r>
      <w:r w:rsidRPr="00F91406">
        <w:rPr>
          <w:rStyle w:val="Subst"/>
          <w:bCs w:val="0"/>
          <w:iCs w:val="0"/>
        </w:rPr>
        <w:br/>
        <w:t>Указанные выше факторы приводят к следующим последствиям, которые могут оказать негативное влияние на развитие Эмитента:</w:t>
      </w:r>
      <w:r w:rsidRPr="00F91406">
        <w:rPr>
          <w:rStyle w:val="Subst"/>
          <w:bCs w:val="0"/>
          <w:iCs w:val="0"/>
        </w:rPr>
        <w:br/>
        <w:t>•</w:t>
      </w:r>
      <w:r w:rsidRPr="00F91406">
        <w:rPr>
          <w:rStyle w:val="Subst"/>
          <w:bCs w:val="0"/>
          <w:iCs w:val="0"/>
        </w:rPr>
        <w:tab/>
        <w:t>недостаточная развитость политических, правовых и экономических институтов;</w:t>
      </w:r>
      <w:r w:rsidRPr="00F91406">
        <w:rPr>
          <w:rStyle w:val="Subst"/>
          <w:bCs w:val="0"/>
          <w:iCs w:val="0"/>
        </w:rPr>
        <w:br/>
        <w:t>•</w:t>
      </w:r>
      <w:r w:rsidRPr="00F91406">
        <w:rPr>
          <w:rStyle w:val="Subst"/>
          <w:bCs w:val="0"/>
          <w:iCs w:val="0"/>
        </w:rPr>
        <w:tab/>
        <w:t>ухудшение демографической ситуации;</w:t>
      </w:r>
      <w:r w:rsidRPr="00F91406">
        <w:rPr>
          <w:rStyle w:val="Subst"/>
          <w:bCs w:val="0"/>
          <w:iCs w:val="0"/>
        </w:rPr>
        <w:br/>
        <w:t>•</w:t>
      </w:r>
      <w:r w:rsidRPr="00F91406">
        <w:rPr>
          <w:rStyle w:val="Subst"/>
          <w:bCs w:val="0"/>
          <w:iCs w:val="0"/>
        </w:rPr>
        <w:tab/>
        <w:t>несовершенство судебной системы;</w:t>
      </w:r>
      <w:r w:rsidRPr="00F91406">
        <w:rPr>
          <w:rStyle w:val="Subst"/>
          <w:bCs w:val="0"/>
          <w:iCs w:val="0"/>
        </w:rPr>
        <w:br/>
        <w:t>•</w:t>
      </w:r>
      <w:r w:rsidRPr="00F91406">
        <w:rPr>
          <w:rStyle w:val="Subst"/>
          <w:bCs w:val="0"/>
          <w:iCs w:val="0"/>
        </w:rPr>
        <w:tab/>
        <w:t>противоречивость и частые изменения налогового, валютного законодательства;</w:t>
      </w:r>
      <w:r w:rsidRPr="00F91406">
        <w:rPr>
          <w:rStyle w:val="Subst"/>
          <w:bCs w:val="0"/>
          <w:iCs w:val="0"/>
        </w:rPr>
        <w:br/>
        <w:t>•</w:t>
      </w:r>
      <w:r w:rsidRPr="00F91406">
        <w:rPr>
          <w:rStyle w:val="Subst"/>
          <w:bCs w:val="0"/>
          <w:iCs w:val="0"/>
        </w:rPr>
        <w:tab/>
        <w:t>серьезные препятствия для эффективного проведения реформ со стороны бюрократического аппарата;</w:t>
      </w:r>
      <w:r w:rsidRPr="00F91406">
        <w:rPr>
          <w:rStyle w:val="Subst"/>
          <w:bCs w:val="0"/>
          <w:iCs w:val="0"/>
        </w:rPr>
        <w:br/>
        <w:t>•</w:t>
      </w:r>
      <w:r w:rsidRPr="00F91406">
        <w:rPr>
          <w:rStyle w:val="Subst"/>
          <w:bCs w:val="0"/>
          <w:iCs w:val="0"/>
        </w:rPr>
        <w:tab/>
        <w:t>высокая зависимость экономики от сырьевого сектора и вытекающая из этого чувствительность экономики страны к падению мировых цен на сырьевые товары;</w:t>
      </w:r>
      <w:r w:rsidRPr="00F91406">
        <w:rPr>
          <w:rStyle w:val="Subst"/>
          <w:bCs w:val="0"/>
          <w:iCs w:val="0"/>
        </w:rPr>
        <w:br/>
        <w:t>•</w:t>
      </w:r>
      <w:r w:rsidRPr="00F91406">
        <w:rPr>
          <w:rStyle w:val="Subst"/>
          <w:bCs w:val="0"/>
          <w:iCs w:val="0"/>
        </w:rPr>
        <w:tab/>
        <w:t>сильная изношенность инфраструктурных объектов в сфере энергетики и транспорта;</w:t>
      </w:r>
      <w:r w:rsidRPr="00F91406">
        <w:rPr>
          <w:rStyle w:val="Subst"/>
          <w:bCs w:val="0"/>
          <w:iCs w:val="0"/>
        </w:rPr>
        <w:br/>
        <w:t>•</w:t>
      </w:r>
      <w:r w:rsidRPr="00F91406">
        <w:rPr>
          <w:rStyle w:val="Subst"/>
          <w:bCs w:val="0"/>
          <w:iCs w:val="0"/>
        </w:rPr>
        <w:tab/>
        <w:t>низкая мобильность рабочей силы.</w:t>
      </w:r>
      <w:r w:rsidRPr="00F91406">
        <w:rPr>
          <w:rStyle w:val="Subst"/>
          <w:bCs w:val="0"/>
          <w:iCs w:val="0"/>
        </w:rPr>
        <w:br/>
        <w:t>В целом Эмитент оценивает политическую и экономическую ситуацию в Российской Федерации как достаточно прогнозируемую, хотя падение цен на сырьё и нестабильность национальной валюты могут повлиять на ситуацию в будущем. К факторам, которые могут повлиять на изменение ситуации в стране, можно отнести дальнейшую централизацию власти и ослабление роли демократических институтов, замедление политики реформ, рост уровня коррупции и бюрократизации.</w:t>
      </w:r>
      <w:r w:rsidRPr="00F91406">
        <w:rPr>
          <w:rStyle w:val="Subst"/>
          <w:bCs w:val="0"/>
          <w:iCs w:val="0"/>
        </w:rPr>
        <w:br/>
        <w:t>Данные факторы могут потенциально ограничить возможности Эмитента в целом и привести к неблагоприятным экономическим последствиям.</w:t>
      </w:r>
      <w:r w:rsidRPr="00F91406">
        <w:rPr>
          <w:rStyle w:val="Subst"/>
          <w:bCs w:val="0"/>
          <w:iCs w:val="0"/>
        </w:rPr>
        <w:br/>
        <w:t>Региональные риски:</w:t>
      </w:r>
      <w:r w:rsidRPr="00F91406">
        <w:rPr>
          <w:rStyle w:val="Subst"/>
          <w:bCs w:val="0"/>
          <w:iCs w:val="0"/>
        </w:rPr>
        <w:br/>
        <w:t>Москва и Московская область.</w:t>
      </w:r>
      <w:r w:rsidRPr="00F91406">
        <w:rPr>
          <w:rStyle w:val="Subst"/>
          <w:bCs w:val="0"/>
          <w:iCs w:val="0"/>
        </w:rPr>
        <w:br/>
        <w:t>Эмитент расположен на территории г. Москвы, которая имеет чрезвычайно выгодное географическое положение. Характерной чертой политической ситуации в г. Москве является стабильность. Тесное взаимодействие всех органов и уровней властных структур позволили выработать единую экономическую политику, четко определить приоритеты ее развития. Создан благоприятный инвестиционный климат: инвесторам предоставляются значительные налоговые льготы и оказывается содействие в разрешении различных проблем.</w:t>
      </w:r>
      <w:r w:rsidRPr="00F91406">
        <w:rPr>
          <w:rStyle w:val="Subst"/>
          <w:bCs w:val="0"/>
          <w:iCs w:val="0"/>
        </w:rPr>
        <w:br/>
        <w:t xml:space="preserve">Эмитент оценивает политическую и экономическую ситуацию в регионе как стабильную и прогнозируемую. </w:t>
      </w:r>
      <w:r w:rsidRPr="00F91406">
        <w:rPr>
          <w:rStyle w:val="Subst"/>
          <w:bCs w:val="0"/>
          <w:iCs w:val="0"/>
        </w:rPr>
        <w:br/>
        <w:t xml:space="preserve">Риск стихийных бедствий, возможного прекращения транспортного сообщения и других региональных факторов минимален. </w:t>
      </w:r>
      <w:r w:rsidRPr="00F91406">
        <w:rPr>
          <w:rStyle w:val="Subst"/>
          <w:bCs w:val="0"/>
          <w:iCs w:val="0"/>
        </w:rPr>
        <w:br/>
        <w:t xml:space="preserve">Вероятность военных конфликтов, введения чрезвычайного положения, забастовок, стихийных бедствий в ближайшее время Эмитентом не прогнозируется. Отрицательных изменений ситуации в регионе, которые могут негативно повлиять на деятельность и экономическое положение Эмитента, в ближайшее время Эмитентом не прогнозируется. </w:t>
      </w:r>
      <w:r w:rsidRPr="00F91406">
        <w:rPr>
          <w:rStyle w:val="Subst"/>
          <w:bCs w:val="0"/>
          <w:iCs w:val="0"/>
        </w:rPr>
        <w:br/>
        <w:t xml:space="preserve">Учитывая все вышеизложенные обстоятельства, можно сделать вывод о том, что макроэкономическая среда региона благоприятным образом сказывается на деятельности Эмитента и позволяет говорить об отсутствии специфических региональных рисков. Хотя, нельзя исключить возможность дестабилизации экономической ситуации в стране, связанной с кризисом на мировых финансовых рынках, резким снижением цен на нефть или геополитической нестабильностью на территории бывшего СССР. </w:t>
      </w:r>
      <w:r w:rsidRPr="00F91406">
        <w:rPr>
          <w:rStyle w:val="Subst"/>
          <w:bCs w:val="0"/>
          <w:iCs w:val="0"/>
        </w:rPr>
        <w:br/>
        <w:t>Санкции со стороны США и стран Евросоюза в связи с событиями в Крыму и на Украине, а также инициированные ими решения ряда международных институтов развития и судебных органов затрагивают деятельность любой компании в России.</w:t>
      </w:r>
      <w:r w:rsidRPr="00F91406">
        <w:rPr>
          <w:rStyle w:val="Subst"/>
          <w:bCs w:val="0"/>
          <w:iCs w:val="0"/>
        </w:rPr>
        <w:br/>
      </w:r>
      <w:r w:rsidRPr="00F91406">
        <w:rPr>
          <w:rStyle w:val="Subst"/>
          <w:bCs w:val="0"/>
          <w:iCs w:val="0"/>
        </w:rPr>
        <w:br/>
        <w:t>Указываются предполагаемые действия эмитента на случай отрицательного влияния изменения ситуации в стране (странах) и регионе на его деятельность.</w:t>
      </w:r>
      <w:r w:rsidRPr="00F91406">
        <w:rPr>
          <w:rStyle w:val="Subst"/>
          <w:bCs w:val="0"/>
          <w:iCs w:val="0"/>
        </w:rPr>
        <w:br/>
        <w:t>Большинство из указанных в настоящем разделе рисков экономического, политического и правового характера ввиду глобальности их масштаба находятся вне контроля Эмитента. Эмитент обладает определенным уровнем финансовой стабильности, чтобы преодолевать среднесрочные негативные экономические изменения на территории РФ и в г. Москве. В случае возникновения существенной политической нестабильности в России или в отдельно взятом регионе, которая негативно повлияет на деятельность и доходы Эмитента, Эмитент предполагает принятие ряда мер по антикризисному управлению с целью мобилизации бизнеса и максимального снижения возможности оказания негативного воздействия политической ситуации в стране и регионах на бизнес Эмитента.</w:t>
      </w:r>
      <w:r w:rsidRPr="00F91406">
        <w:rPr>
          <w:rStyle w:val="Subst"/>
          <w:bCs w:val="0"/>
          <w:iCs w:val="0"/>
        </w:rPr>
        <w:br/>
      </w:r>
      <w:r w:rsidRPr="00F91406">
        <w:rPr>
          <w:rStyle w:val="Subst"/>
          <w:bCs w:val="0"/>
          <w:iCs w:val="0"/>
        </w:rPr>
        <w:br/>
        <w:t>Описываются риски, связанные с возможными военными конфликтами, введением чрезвычайного положения и забастовками в стране (странах) и регионе, в которых эмитент зарегистрирован в качестве налогоплательщика и (или) осуществляет основную деятельность.</w:t>
      </w:r>
      <w:r w:rsidRPr="00F91406">
        <w:rPr>
          <w:rStyle w:val="Subst"/>
          <w:bCs w:val="0"/>
          <w:iCs w:val="0"/>
        </w:rPr>
        <w:br/>
        <w:t>Общество зарегистрировано в качестве налогоплательщика и осуществляет свою деятельность в Центральном Федеральном округе Российской Федерации (г. Москва), где риски возникновения военных конфликтов, введения чрезвычайного положения и проведения массовых забастовок оцениваются Эмитентом как незначительные.</w:t>
      </w:r>
      <w:r w:rsidRPr="00F91406">
        <w:rPr>
          <w:rStyle w:val="Subst"/>
          <w:bCs w:val="0"/>
          <w:iCs w:val="0"/>
        </w:rPr>
        <w:br/>
      </w:r>
      <w:r w:rsidRPr="00F91406">
        <w:rPr>
          <w:rStyle w:val="Subst"/>
          <w:bCs w:val="0"/>
          <w:iCs w:val="0"/>
        </w:rPr>
        <w:br/>
        <w:t>Описываются риски, связанные с географическими особенностями страны (стран) и региона, в которых эмитент зарегистрирован в качестве налогоплательщика и (или) осуществляет основную деятельность, в том числе с повышенной опасностью стихийных бедствий, возможным прекращением транспортного сообщения в связи с удаленностью и (или) труднодоступностью и тому подобным.</w:t>
      </w:r>
      <w:r w:rsidRPr="00F91406">
        <w:rPr>
          <w:rStyle w:val="Subst"/>
          <w:bCs w:val="0"/>
          <w:iCs w:val="0"/>
        </w:rPr>
        <w:br/>
        <w:t>Общество зарегистрировано в качестве налогоплательщика и осуществляет свою деятельность в Центральном Федеральном округе Российской Федерации (г. Москва). Географические особенности области таковы, что она не подвержена стихийным бедствиям (в т.ч. ураганы, наводнения, землетрясения и пр.), кроме, пожалуй, лесных пожаров. Москва связана автомобильными, железнодорожными и воздушными путями со всеми регионами России, а также мира, что совершенно исключает риск возможного прекращения транспортного сообщения в связи с удаленностью и/или труднодоступностью города. Москва относится к наиболее экономически и политически стабильным регионам, не граничащим непосредственно с зонами военных конфликтов, а также с регионами, в которых высока опасность введения чрезвычайного положения и забастовок. В случае если произойдут негативные изменения ситуации в регионе, которые могут отрицательно сказаться на деятельности Эмитента, Эмитент будет расширять свое присутствие в других регионах РФ.</w:t>
      </w:r>
    </w:p>
    <w:p w:rsidR="00716B62" w:rsidRDefault="00444505">
      <w:pPr>
        <w:pStyle w:val="2"/>
      </w:pPr>
      <w:bookmarkStart w:id="18" w:name="_Toc102141340"/>
      <w:r>
        <w:t>1.9.3. Финансовые риски</w:t>
      </w:r>
      <w:bookmarkEnd w:id="18"/>
    </w:p>
    <w:p w:rsidR="00716B62" w:rsidRDefault="00543B9E">
      <w:pPr>
        <w:ind w:left="200"/>
      </w:pPr>
      <w:r>
        <w:rPr>
          <w:rStyle w:val="Subst"/>
          <w:bCs w:val="0"/>
          <w:iCs w:val="0"/>
        </w:rPr>
        <w:t>В процессе ведения хозяйственной деятельности Эмитент сталкивается со следующими финансовыми рисками:</w:t>
      </w:r>
      <w:r>
        <w:rPr>
          <w:rStyle w:val="Subst"/>
          <w:bCs w:val="0"/>
          <w:iCs w:val="0"/>
        </w:rPr>
        <w:br/>
        <w:t>- процентный риск (рост процентных ставок вследствие общего ухудшения конъюнктуры денежных рынков);</w:t>
      </w:r>
      <w:r>
        <w:rPr>
          <w:rStyle w:val="Subst"/>
          <w:bCs w:val="0"/>
          <w:iCs w:val="0"/>
        </w:rPr>
        <w:br/>
        <w:t>- риск ограничения доступа к рынкам капитала в случае усиления нестабильности мировой финансовой системы;</w:t>
      </w:r>
      <w:r>
        <w:rPr>
          <w:rStyle w:val="Subst"/>
          <w:bCs w:val="0"/>
          <w:iCs w:val="0"/>
        </w:rPr>
        <w:br/>
        <w:t xml:space="preserve">- инфляционный риск. </w:t>
      </w:r>
      <w:r>
        <w:rPr>
          <w:rStyle w:val="Subst"/>
          <w:bCs w:val="0"/>
          <w:iCs w:val="0"/>
        </w:rPr>
        <w:br/>
        <w:t>Вероятность наступления указанных рисков и степень их влияния на результаты финансово-хозяйственной деятельности постоянно оцениваются Эмитентом и учитываются при разработке планов развития.</w:t>
      </w:r>
      <w:r>
        <w:rPr>
          <w:rStyle w:val="Subst"/>
          <w:bCs w:val="0"/>
          <w:iCs w:val="0"/>
        </w:rPr>
        <w:br/>
        <w:t xml:space="preserve">Поскольку Эмитент до даты утверждения Отчета деятельности не осуществлял, возможно в будущем возникновение иных рисков, которые в настоящее время не признаются существенными. Эмитент не осуществлял хеджирование. </w:t>
      </w:r>
      <w:r>
        <w:rPr>
          <w:rStyle w:val="Subst"/>
          <w:bCs w:val="0"/>
          <w:iCs w:val="0"/>
        </w:rPr>
        <w:br/>
        <w:t>Описываются подверженность финансового состояния эмитента, его ликвидности, источников финансирования, результатов деятельности и тому подобного изменению валютного курса (валютные риски).</w:t>
      </w:r>
      <w:r>
        <w:rPr>
          <w:rStyle w:val="Subst"/>
          <w:bCs w:val="0"/>
          <w:iCs w:val="0"/>
        </w:rPr>
        <w:br/>
        <w:t>Эмитент не осуществляет внешнеэкономической деятельности, в связи с чем оценивает валютные риски как незначительные, но не исключает возможность их влияния на деятельность Эмитента.</w:t>
      </w:r>
      <w:r>
        <w:rPr>
          <w:rStyle w:val="Subst"/>
          <w:bCs w:val="0"/>
          <w:iCs w:val="0"/>
        </w:rPr>
        <w:br/>
        <w:t>Указываются предполагаемые действия эмитента на случай отрицательного влияния изменения валютного курса и процентных ставок на деятельность эмитента.</w:t>
      </w:r>
      <w:r>
        <w:rPr>
          <w:rStyle w:val="Subst"/>
          <w:bCs w:val="0"/>
          <w:iCs w:val="0"/>
        </w:rPr>
        <w:br/>
        <w:t>Для управления валютным риском Эмитент будет предпринимать следующие действия:</w:t>
      </w:r>
      <w:r>
        <w:rPr>
          <w:rStyle w:val="Subst"/>
          <w:bCs w:val="0"/>
          <w:iCs w:val="0"/>
        </w:rPr>
        <w:br/>
        <w:t>- осуществляет планирование на основе принципа синхронизации объемов и времени поступления денежных притоков и оттоков, выраженных в одной иностранной валюте;</w:t>
      </w:r>
      <w:r>
        <w:rPr>
          <w:rStyle w:val="Subst"/>
          <w:bCs w:val="0"/>
          <w:iCs w:val="0"/>
        </w:rPr>
        <w:br/>
        <w:t>- управляет структурой долга и финансовых вложений.</w:t>
      </w:r>
      <w:r>
        <w:rPr>
          <w:rStyle w:val="Subst"/>
          <w:bCs w:val="0"/>
          <w:iCs w:val="0"/>
        </w:rPr>
        <w:br/>
        <w:t>Эмитент планирует постоянно стремиться минимизировать свои расходы, связанные с обслуживанием потенциальных долговых обязательств. В случае резкого увеличения подверженности валютному риску Эмитент соответствующим образом скорректирует меры управления валютным риском.</w:t>
      </w:r>
      <w:r>
        <w:rPr>
          <w:rStyle w:val="Subst"/>
          <w:bCs w:val="0"/>
          <w:iCs w:val="0"/>
        </w:rPr>
        <w:br/>
        <w:t>Изменение процентных ставок влияет на финансово-экономическое состояние Эмитента через повышение или снижение стоимости заимствований. Для управления процентным риском Эмитент планирует осуществлять постоянный мониторинг текущей ситуации с целью своевременного выявления рисков и формирования соответствующей стратегии своей деятельности. В рамках Группы Автобан с целью минимизации рисков Эмитент должен поддерживать сбалансированность активов и обязательств по срокам, рассматривать возможность привлечение финансирования по плавающим и фиксированным ставкам, что позволяет минимизировать возможные негативные последствия от изменения процентных ставок на финансовых рынках. При резком увеличении процентных ставок на заемные денежные средства Эмитент должен будет пересмотреть структуру распределения привлеченных средств с учетом приоритетного финансирования направлений с более высокой рентабельностью капитала. В связи с этим рост процентных ставок в краткосрочной перспективе не должен существенно повлиять на платежеспособность Эмитента.</w:t>
      </w:r>
      <w:r>
        <w:rPr>
          <w:rStyle w:val="Subst"/>
          <w:bCs w:val="0"/>
          <w:iCs w:val="0"/>
        </w:rPr>
        <w:br/>
        <w:t>Указывается, каким образом инфляция может сказаться на выплатах по ценным бумагам, приводятся критические, по мнению эмитента, значения инфляции, а также предполагаемые действия эмитента по уменьшению указанного риска:</w:t>
      </w:r>
      <w:r>
        <w:rPr>
          <w:rStyle w:val="Subst"/>
          <w:bCs w:val="0"/>
          <w:iCs w:val="0"/>
        </w:rPr>
        <w:br/>
        <w:t>Снижение инфляции оказывает положительное влияние на деятельность Эмитента, так как способствует снижению стоимости кредитных ресурсов.</w:t>
      </w:r>
      <w:r>
        <w:rPr>
          <w:rStyle w:val="Subst"/>
          <w:bCs w:val="0"/>
          <w:iCs w:val="0"/>
        </w:rPr>
        <w:br/>
        <w:t>Отрицательное влияние инфляции на финансово-экономическую деятельность Эмитента может быть вызвано риском увеличения процентных расходов вследствие повышения ставок и риском уменьшения реальной стоимости привлеченных средств.</w:t>
      </w:r>
      <w:r>
        <w:rPr>
          <w:rStyle w:val="Subst"/>
          <w:bCs w:val="0"/>
          <w:iCs w:val="0"/>
        </w:rPr>
        <w:br/>
        <w:t>Критическим уровнем инфляции с точки зрения возможностей привлечения заемного финансирования, номинированного в рублях, по мнению Эмитента, является уровень инфляции –30% в год. Достижение указанного уровня инфляции может негативно повлиять на возможность Эмитента осуществлять выплаты по выпущенным ценным бумагам.</w:t>
      </w:r>
      <w:r>
        <w:rPr>
          <w:rStyle w:val="Subst"/>
          <w:bCs w:val="0"/>
          <w:iCs w:val="0"/>
        </w:rPr>
        <w:br/>
        <w:t>В случае увеличения уровня инфляции и/или процентных ставок и/или увеличения валютного курса, а, следовательно, издержек, Эмитент может прибегнуть к финансовой помощи со стороны Поручителя.</w:t>
      </w:r>
      <w:r>
        <w:rPr>
          <w:rStyle w:val="Subst"/>
          <w:bCs w:val="0"/>
          <w:iCs w:val="0"/>
        </w:rPr>
        <w:br/>
        <w:t>Указывается, какие из показателей финансовой отчетности эмитента наиболее подвержены изменению в результате влияния указанных финансовых рисков. В том числе указываются риски, вероятность их возникновения и характер изменений в отчетности.</w:t>
      </w:r>
      <w:r>
        <w:rPr>
          <w:rStyle w:val="Subst"/>
          <w:bCs w:val="0"/>
          <w:iCs w:val="0"/>
        </w:rPr>
        <w:br/>
        <w:t>Наиболее подвержены изменению в результате влияния указанных финансовых рисков такие показатели финансовой отчетности Эмитента, как:</w:t>
      </w:r>
      <w:r>
        <w:rPr>
          <w:rStyle w:val="Subst"/>
          <w:bCs w:val="0"/>
          <w:iCs w:val="0"/>
        </w:rPr>
        <w:br/>
        <w:t>- чистая прибыль;</w:t>
      </w:r>
      <w:r>
        <w:rPr>
          <w:rStyle w:val="Subst"/>
          <w:bCs w:val="0"/>
          <w:iCs w:val="0"/>
        </w:rPr>
        <w:br/>
        <w:t>- выручка;</w:t>
      </w:r>
      <w:r>
        <w:rPr>
          <w:rStyle w:val="Subst"/>
          <w:bCs w:val="0"/>
          <w:iCs w:val="0"/>
        </w:rPr>
        <w:br/>
        <w:t>-  проценты к уплате.</w:t>
      </w:r>
      <w:r>
        <w:rPr>
          <w:rStyle w:val="Subst"/>
          <w:bCs w:val="0"/>
          <w:iCs w:val="0"/>
        </w:rPr>
        <w:br/>
        <w:t>Основными рисками являются процентный риск, валютный риск и влияние инфляции. Вероятность возникновения данных рисков с точки зрения крайне негативного влияния на деятельность Эмитента и невозможности их контролировать, - оценивается как низкая. Наиболее подвержены воздействию процентного риска показатели финансовой отчетности Эмитента – статьи отчета о прибылях и убытках, отражающие проценты к уплате и чистую прибыль. Повышение рыночных процентных ставок увеличивает процентные расходы Эмитента и, соответственно, снижает его чистую прибыль. Наиболее подвержены воздействию валютного риска показатели финансовой отчетности Эмитента – выручка и чистая прибыль. Наиболее подверженный воздействию риска роста инфляции показатель финансовой отчетности Эмитента – чистая прибыль.</w:t>
      </w:r>
      <w:r>
        <w:rPr>
          <w:rStyle w:val="Subst"/>
          <w:bCs w:val="0"/>
          <w:iCs w:val="0"/>
        </w:rPr>
        <w:br/>
      </w:r>
    </w:p>
    <w:p w:rsidR="00716B62" w:rsidRDefault="00444505">
      <w:pPr>
        <w:pStyle w:val="2"/>
      </w:pPr>
      <w:bookmarkStart w:id="19" w:name="_Toc102141341"/>
      <w:r>
        <w:t>1.9.4. Правовые риски</w:t>
      </w:r>
      <w:bookmarkEnd w:id="19"/>
    </w:p>
    <w:p w:rsidR="00716B62" w:rsidRDefault="00543B9E">
      <w:pPr>
        <w:ind w:left="200"/>
      </w:pPr>
      <w:r>
        <w:rPr>
          <w:rStyle w:val="Subst"/>
          <w:bCs w:val="0"/>
          <w:iCs w:val="0"/>
        </w:rPr>
        <w:t>Эмитент является юридическим лицом, зарегистрированным и осуществляющим деятельность на территории Российской Федерации, и не осуществляющий экспорта и импорта товаров, работ и услуг. Для Эмитента возможны правовые риски, возникающие при осуществлении деятельности на внутреннем рынке, что характерно для большинства субъектов предпринимательской деятельности, работающих на территории Российской Федерации. Для минимизации правовых рисков практически все операции Эмитента будут проходить обязательную предварительную юридическую экспертизу.</w:t>
      </w:r>
      <w:r>
        <w:rPr>
          <w:rStyle w:val="Subst"/>
          <w:bCs w:val="0"/>
          <w:iCs w:val="0"/>
        </w:rPr>
        <w:br/>
        <w:t>В обозримой перспективе риски, связанные с изменением валютного, налогового, таможенного и иного законодательства, которые могут повлечь за собой ухудшение финансового состояния Эмитента, являются, по мнению Эмитента, незначительными. Эмитент будет строить свою деятельность на четком соответствии налоговому, таможенному и валютному законодательству, отслеживать и своевременно реагировать на изменения в них, а также стремиться к конструктивному диалогу с регулирующими органами в вопросах интерпретации норм законодательства.</w:t>
      </w:r>
      <w:r>
        <w:rPr>
          <w:rStyle w:val="Subst"/>
          <w:bCs w:val="0"/>
          <w:iCs w:val="0"/>
        </w:rPr>
        <w:br/>
        <w:t>В том числе риски, связанные с изменением:</w:t>
      </w:r>
      <w:r>
        <w:rPr>
          <w:rStyle w:val="Subst"/>
          <w:bCs w:val="0"/>
          <w:iCs w:val="0"/>
        </w:rPr>
        <w:br/>
        <w:t xml:space="preserve">валютного регулирования: </w:t>
      </w:r>
      <w:r>
        <w:rPr>
          <w:rStyle w:val="Subst"/>
          <w:bCs w:val="0"/>
          <w:iCs w:val="0"/>
        </w:rPr>
        <w:br/>
      </w:r>
      <w:r>
        <w:rPr>
          <w:rStyle w:val="Subst"/>
          <w:bCs w:val="0"/>
          <w:iCs w:val="0"/>
        </w:rPr>
        <w:br/>
        <w:t>Внутренний рынок:</w:t>
      </w:r>
      <w:r>
        <w:rPr>
          <w:rStyle w:val="Subst"/>
          <w:bCs w:val="0"/>
          <w:iCs w:val="0"/>
        </w:rPr>
        <w:br/>
        <w:t>В настоящее время регулирование валютных отношений осуществляется на основании Федерального закона от 10.12.2003 №173-ФЗ "О валютном регулировании и валютном контроле" (с изменениями и дополнениями).</w:t>
      </w:r>
      <w:r>
        <w:rPr>
          <w:rStyle w:val="Subst"/>
          <w:bCs w:val="0"/>
          <w:iCs w:val="0"/>
        </w:rPr>
        <w:br/>
        <w:t>Валютное законодательство РФ существенно либерализовано. Это связано с общей политикой государства, направленной на обеспечение свободной конвертируемости рубля. Основные цели валютного контроля, сводятся к решению следующих задач: создание максимально благоприятных условий для развития внешней торговли; обеспечения финансовой стабильности; привлечения внешних инвестиций (прямых и портфельных) и стимулирования инвестиционной активности. По мнению Эмитента, тенденции к либерализации валютного регулирования уменьшают риски возникновения негативных последствий для</w:t>
      </w:r>
      <w:r>
        <w:rPr>
          <w:rStyle w:val="Subst"/>
          <w:bCs w:val="0"/>
          <w:iCs w:val="0"/>
        </w:rPr>
        <w:br/>
        <w:t xml:space="preserve">деятельности Эмитента. </w:t>
      </w:r>
      <w:r>
        <w:rPr>
          <w:rStyle w:val="Subst"/>
          <w:bCs w:val="0"/>
          <w:iCs w:val="0"/>
        </w:rPr>
        <w:br/>
        <w:t>В целом, учитывая проведение политики либерализации валютного регулирования и контроля в отношении валютных операций, Эмитент не ожидает возникновения рисков, связанных с возможностью изменения валютного регулирования. Тем не менее, Эмитент не исключает такой возможности, что, следовательно, может оказать неблагоприятное влияние на результаты деятельности Эмитента. В случае изменения валютного законодательства, Эмитент предпримет все действия, направленные на соблюдение новых норм.</w:t>
      </w:r>
      <w:r>
        <w:rPr>
          <w:rStyle w:val="Subst"/>
          <w:bCs w:val="0"/>
          <w:iCs w:val="0"/>
        </w:rPr>
        <w:br/>
        <w:t>При этом следует учитывать, что Эмитент не осуществляет внешнеэкономической деятельности.</w:t>
      </w:r>
      <w:r>
        <w:rPr>
          <w:rStyle w:val="Subst"/>
          <w:bCs w:val="0"/>
          <w:iCs w:val="0"/>
        </w:rPr>
        <w:br/>
      </w:r>
      <w:r>
        <w:rPr>
          <w:rStyle w:val="Subst"/>
          <w:bCs w:val="0"/>
          <w:iCs w:val="0"/>
        </w:rPr>
        <w:br/>
        <w:t>Внешний рынок:</w:t>
      </w:r>
      <w:r>
        <w:rPr>
          <w:rStyle w:val="Subst"/>
          <w:bCs w:val="0"/>
          <w:iCs w:val="0"/>
        </w:rPr>
        <w:br/>
        <w:t>Эмитент осуществляет заимствования на финансовом рынке Российской Федерации, таким образом, изменение валютного законодательства на внешнем рынке не оказывает существенного влияния на его деятельность. Эмитент оценивает риски изменения валютного законодательства на внешнем рынке как незначительные.</w:t>
      </w:r>
      <w:r>
        <w:rPr>
          <w:rStyle w:val="Subst"/>
          <w:bCs w:val="0"/>
          <w:iCs w:val="0"/>
        </w:rPr>
        <w:br/>
      </w:r>
      <w:r>
        <w:rPr>
          <w:rStyle w:val="Subst"/>
          <w:bCs w:val="0"/>
          <w:iCs w:val="0"/>
        </w:rPr>
        <w:br/>
        <w:t>Налогового законодательства;</w:t>
      </w:r>
      <w:r>
        <w:rPr>
          <w:rStyle w:val="Subst"/>
          <w:bCs w:val="0"/>
          <w:iCs w:val="0"/>
        </w:rPr>
        <w:br/>
        <w:t>Внутренний рынок:</w:t>
      </w:r>
      <w:r>
        <w:rPr>
          <w:rStyle w:val="Subst"/>
          <w:bCs w:val="0"/>
          <w:iCs w:val="0"/>
        </w:rPr>
        <w:br/>
        <w:t>Как и любой иной субъект хозяйственной деятельности, Эмитент является участником налоговых правоотношений. Налоговый кодекс Российской Федерации и иные законодательные акты устанавливают и регулируют порядок применения различных налогов и сборов на федеральном уровне, уровне субъектов федерации и местном уровне. Применимые налоги включают в себя, в частности, налог на добавленную стоимость, налог на прибыль организаций, налог на имущество, иные налоги и сборы.</w:t>
      </w:r>
      <w:r>
        <w:rPr>
          <w:rStyle w:val="Subst"/>
          <w:bCs w:val="0"/>
          <w:iCs w:val="0"/>
        </w:rPr>
        <w:br/>
        <w:t>Эмитент отмечает, что нет полной уверенности в том, что в будущем в Налоговый кодекс Российской Федерации не будут внесены изменения, которые могут негативно отразиться на предсказуемости и стабильности налоговой системы России. В настоящее время Эмитент оценивает вероятность возникновения данного риска как очень незначительную. Эмитент осуществляет постоянный мониторинг изменений, вносимых в налоговое законодательство, оценивает и прогнозирует степень возможного влияния таких изменений на его деятельность, в случае необходимости, прибегает к защите своих позиций в судах.</w:t>
      </w:r>
      <w:r>
        <w:rPr>
          <w:rStyle w:val="Subst"/>
          <w:bCs w:val="0"/>
          <w:iCs w:val="0"/>
        </w:rPr>
        <w:br/>
        <w:t>По мнению руководства Эмитента, Эмитентом в полной мере соблюдается действующее налоговое законодательство. Однако, несмотря на то, что Эмитент стремится четко выполнять требования налогового законодательства, учитывая подверженность налогового законодательства и судебной практики изменениям, нельзя исключать рисков предъявления Эмитенту налоговых претензий.</w:t>
      </w:r>
      <w:r>
        <w:rPr>
          <w:rStyle w:val="Subst"/>
          <w:bCs w:val="0"/>
          <w:iCs w:val="0"/>
        </w:rPr>
        <w:br/>
      </w:r>
      <w:r>
        <w:rPr>
          <w:rStyle w:val="Subst"/>
          <w:bCs w:val="0"/>
          <w:iCs w:val="0"/>
        </w:rPr>
        <w:br/>
        <w:t>Внешний рынок:</w:t>
      </w:r>
      <w:r>
        <w:rPr>
          <w:rStyle w:val="Subst"/>
          <w:bCs w:val="0"/>
          <w:iCs w:val="0"/>
        </w:rPr>
        <w:br/>
        <w:t>Риски, связанные с изменением налогового законодательства на внешнем рынке, расцениваются Эмитентом как минимальные.</w:t>
      </w:r>
      <w:r>
        <w:rPr>
          <w:rStyle w:val="Subst"/>
          <w:bCs w:val="0"/>
          <w:iCs w:val="0"/>
        </w:rPr>
        <w:br/>
      </w:r>
      <w:r>
        <w:rPr>
          <w:rStyle w:val="Subst"/>
          <w:bCs w:val="0"/>
          <w:iCs w:val="0"/>
        </w:rPr>
        <w:br/>
        <w:t>Правил таможенного контроля и пошлин;</w:t>
      </w:r>
      <w:r>
        <w:rPr>
          <w:rStyle w:val="Subst"/>
          <w:bCs w:val="0"/>
          <w:iCs w:val="0"/>
        </w:rPr>
        <w:br/>
      </w:r>
      <w:r>
        <w:rPr>
          <w:rStyle w:val="Subst"/>
          <w:bCs w:val="0"/>
          <w:iCs w:val="0"/>
        </w:rPr>
        <w:br/>
        <w:t>Внутренний рынок:</w:t>
      </w:r>
      <w:r>
        <w:rPr>
          <w:rStyle w:val="Subst"/>
          <w:bCs w:val="0"/>
          <w:iCs w:val="0"/>
        </w:rPr>
        <w:br/>
        <w:t>Эмитент не осуществляет деятельности, связанной с импортом и/или экспортом, следовательно, указанные риски являются минимальными.</w:t>
      </w:r>
      <w:r>
        <w:rPr>
          <w:rStyle w:val="Subst"/>
          <w:bCs w:val="0"/>
          <w:iCs w:val="0"/>
        </w:rPr>
        <w:br/>
        <w:t>Внешний рынок:</w:t>
      </w:r>
      <w:r>
        <w:rPr>
          <w:rStyle w:val="Subst"/>
          <w:bCs w:val="0"/>
          <w:iCs w:val="0"/>
        </w:rPr>
        <w:br/>
        <w:t>Эмитент не осуществляет деятельности на внешнем рынке, в связи с чем указанные риски являются минимальными.</w:t>
      </w:r>
      <w:r>
        <w:rPr>
          <w:rStyle w:val="Subst"/>
          <w:bCs w:val="0"/>
          <w:iCs w:val="0"/>
        </w:rPr>
        <w:br/>
      </w:r>
      <w:r>
        <w:rPr>
          <w:rStyle w:val="Subst"/>
          <w:bCs w:val="0"/>
          <w:iCs w:val="0"/>
        </w:rPr>
        <w:br/>
        <w:t xml:space="preserve">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 </w:t>
      </w:r>
      <w:r>
        <w:rPr>
          <w:rStyle w:val="Subst"/>
          <w:bCs w:val="0"/>
          <w:iCs w:val="0"/>
        </w:rPr>
        <w:br/>
      </w:r>
      <w:r>
        <w:rPr>
          <w:rStyle w:val="Subst"/>
          <w:bCs w:val="0"/>
          <w:iCs w:val="0"/>
        </w:rPr>
        <w:br/>
        <w:t>Внутренний рынок:</w:t>
      </w:r>
      <w:r>
        <w:rPr>
          <w:rStyle w:val="Subst"/>
          <w:bCs w:val="0"/>
          <w:iCs w:val="0"/>
        </w:rPr>
        <w:br/>
        <w:t>Основная деятельность Эмитента не является лицензируемой, следовательно, указанные риски являются минимальными.</w:t>
      </w:r>
      <w:r>
        <w:rPr>
          <w:rStyle w:val="Subst"/>
          <w:bCs w:val="0"/>
          <w:iCs w:val="0"/>
        </w:rPr>
        <w:br/>
        <w:t>Внешний рынок:</w:t>
      </w:r>
      <w:r>
        <w:rPr>
          <w:rStyle w:val="Subst"/>
          <w:bCs w:val="0"/>
          <w:iCs w:val="0"/>
        </w:rPr>
        <w:br/>
        <w:t>Эмитент не осуществляет деятельность на внешних рынках, в том числе требующую лицензию, в связи с чем указанные риски минимальны.</w:t>
      </w:r>
      <w:r>
        <w:rPr>
          <w:rStyle w:val="Subst"/>
          <w:bCs w:val="0"/>
          <w:iCs w:val="0"/>
        </w:rPr>
        <w:br/>
      </w:r>
      <w:r>
        <w:rPr>
          <w:rStyle w:val="Subst"/>
          <w:bCs w:val="0"/>
          <w:iCs w:val="0"/>
        </w:rPr>
        <w:br/>
        <w:t>Судебной практики по вопросам, связанным с деятельностью эмитента (в том числе по вопросам лицензирования), которая может негативно сказаться на результатах его деятельности, а также на результатах текущих судебных процессов, в которых участвует эмитент.</w:t>
      </w:r>
      <w:r>
        <w:rPr>
          <w:rStyle w:val="Subst"/>
          <w:bCs w:val="0"/>
          <w:iCs w:val="0"/>
        </w:rPr>
        <w:br/>
      </w:r>
      <w:r>
        <w:rPr>
          <w:rStyle w:val="Subst"/>
          <w:bCs w:val="0"/>
          <w:iCs w:val="0"/>
        </w:rPr>
        <w:br/>
        <w:t>Внутренний рынок:</w:t>
      </w:r>
      <w:r>
        <w:rPr>
          <w:rStyle w:val="Subst"/>
          <w:bCs w:val="0"/>
          <w:iCs w:val="0"/>
        </w:rPr>
        <w:br/>
        <w:t>Эмитент внимательно изучает изменения судебной практики, связанные с деятельностью Эмитента, с целью оперативного учета данных изменений в своей деятельности. Судебная практика анализируется как на уровне Верховного Суда РФ, Высшего Арбитражного Суда РФ, так и на уровне окружных федеральных арбитражных судов, анализируются правовые позиции Конституционного Суда РФ по отдельным вопросам правоприменения.</w:t>
      </w:r>
      <w:r>
        <w:rPr>
          <w:rStyle w:val="Subst"/>
          <w:bCs w:val="0"/>
          <w:iCs w:val="0"/>
        </w:rPr>
        <w:br/>
      </w:r>
      <w:r>
        <w:rPr>
          <w:rStyle w:val="Subst"/>
          <w:bCs w:val="0"/>
          <w:iCs w:val="0"/>
        </w:rPr>
        <w:br/>
        <w:t>Возможные изменения в судебной практике по вопросам, связанным с деятельностью Эмитента, не могут существенно повлиять на результаты его деятельности. Вероятность появления таких изменений, которые могут негативно сказаться на деятельности Эмитента, незначительна.</w:t>
      </w:r>
      <w:r>
        <w:rPr>
          <w:rStyle w:val="Subst"/>
          <w:bCs w:val="0"/>
          <w:iCs w:val="0"/>
        </w:rPr>
        <w:br/>
        <w:t>Управление юридическими рисками основано на оптимизации процесса юридического оформления документов и сопровождения деятельности Эмитента.</w:t>
      </w:r>
      <w:r>
        <w:rPr>
          <w:rStyle w:val="Subst"/>
          <w:bCs w:val="0"/>
          <w:iCs w:val="0"/>
        </w:rPr>
        <w:br/>
        <w:t>Для минимизации правовых рисков любые бизнес-процессы Эмитента, подверженные рискам (например, заключение договоров), проходят обязательную юридическую экспертизу.</w:t>
      </w:r>
      <w:r>
        <w:rPr>
          <w:rStyle w:val="Subst"/>
          <w:bCs w:val="0"/>
          <w:iCs w:val="0"/>
        </w:rPr>
        <w:br/>
      </w:r>
      <w:r>
        <w:rPr>
          <w:rStyle w:val="Subst"/>
          <w:bCs w:val="0"/>
          <w:iCs w:val="0"/>
        </w:rPr>
        <w:br/>
        <w:t>Внешний рынок:</w:t>
      </w:r>
      <w:r>
        <w:rPr>
          <w:rStyle w:val="Subst"/>
          <w:bCs w:val="0"/>
          <w:iCs w:val="0"/>
        </w:rPr>
        <w:br/>
        <w:t>Риск влияния изменения судебной практики на внешнем рынке минимален, так как Эмитент не осуществляет деятельность на внешнем рынке.</w:t>
      </w:r>
      <w:r w:rsidR="00444505">
        <w:rPr>
          <w:rStyle w:val="Subst"/>
        </w:rPr>
        <w:br/>
      </w:r>
    </w:p>
    <w:p w:rsidR="00716B62" w:rsidRDefault="00444505">
      <w:pPr>
        <w:pStyle w:val="2"/>
      </w:pPr>
      <w:bookmarkStart w:id="20" w:name="_Toc102141342"/>
      <w:r>
        <w:t>1.9.5. Риск потери деловой репутации (репутационный риск)</w:t>
      </w:r>
      <w:bookmarkEnd w:id="20"/>
    </w:p>
    <w:p w:rsidR="008B69DC" w:rsidRDefault="008B69DC" w:rsidP="008B69DC">
      <w:pPr>
        <w:ind w:left="200"/>
      </w:pPr>
      <w:r>
        <w:rPr>
          <w:rStyle w:val="Subst"/>
          <w:bCs w:val="0"/>
          <w:iCs w:val="0"/>
        </w:rPr>
        <w:t>Эмитент в рамках Группы Автобан будет осуществлять привлечение финансирования за счет выпуска облигаций, поэтому клиентами Эмитента будут выступать те компании Группы Автобан, которым эмитент будет предоставлять средства, полученные от размещения облигаций в форме займов. Соответственно данный риск отсутствует. Деятельность эмитента на рынке долгового капитала, эффективность заимствований зависит от результатов деятельность Группы Автобан в целом. Описание рисков и деятельности Группы представлено в Приложении к Отчету, где отражена информация по Поручителю.</w:t>
      </w:r>
    </w:p>
    <w:p w:rsidR="00716B62" w:rsidRDefault="00444505">
      <w:pPr>
        <w:pStyle w:val="2"/>
      </w:pPr>
      <w:bookmarkStart w:id="21" w:name="_Toc102141343"/>
      <w:r>
        <w:t>1.9.6. Стратегический риск</w:t>
      </w:r>
      <w:bookmarkEnd w:id="21"/>
    </w:p>
    <w:p w:rsidR="00716B62" w:rsidRDefault="00444505">
      <w:pPr>
        <w:ind w:left="200"/>
      </w:pPr>
      <w:r>
        <w:rPr>
          <w:rStyle w:val="Subst"/>
        </w:rPr>
        <w:t>В деятельности Эмитента не исключена возможность ошибок при принятии стратегических решений, которые могут существенным образом повлиять на его дальнейшее развитие.</w:t>
      </w:r>
      <w:r>
        <w:rPr>
          <w:rStyle w:val="Subst"/>
        </w:rPr>
        <w:br/>
        <w:t>Основой управления стратегическим риском Эмитента (в рамках Группы Автобан) должно быть планирование - как на уровне формируемой Стратегии развития, так и разрабатываемых бизнес-планов. Регулярный контроль за их выполнением позволяет оценивать: - влияние изменений рыночной среды;</w:t>
      </w:r>
      <w:r>
        <w:rPr>
          <w:rStyle w:val="Subst"/>
        </w:rPr>
        <w:br/>
        <w:t>- последствия принятых управленческих решений и по результатам корректировать направления действий Эмитента, снижая вероятность возникновения стратегического риска.</w:t>
      </w:r>
      <w:r>
        <w:rPr>
          <w:rStyle w:val="Subst"/>
        </w:rPr>
        <w:br/>
        <w:t>Система принятия решений Эмитента зависит напрямую от решений Группы Автобан. Определяющие стратегию решения принимаются на уровне руководства Группы Автобан, что способствует снижению рисков принятия ошибочных решений самим Эмитентом.</w:t>
      </w:r>
      <w:r>
        <w:rPr>
          <w:rStyle w:val="Subst"/>
        </w:rPr>
        <w:br/>
      </w:r>
    </w:p>
    <w:p w:rsidR="00716B62" w:rsidRDefault="00444505">
      <w:pPr>
        <w:pStyle w:val="2"/>
      </w:pPr>
      <w:bookmarkStart w:id="22" w:name="_Toc102141344"/>
      <w:r>
        <w:t>1.9.7. Риски, связанные с деятельностью эмитента</w:t>
      </w:r>
      <w:bookmarkEnd w:id="22"/>
    </w:p>
    <w:p w:rsidR="00716B62" w:rsidRDefault="00444505">
      <w:pPr>
        <w:ind w:left="200"/>
      </w:pPr>
      <w:r>
        <w:rPr>
          <w:rStyle w:val="Subst"/>
        </w:rPr>
        <w:t xml:space="preserve">На дату утверждения настоящего </w:t>
      </w:r>
      <w:r w:rsidRPr="004F14E4">
        <w:rPr>
          <w:rStyle w:val="Subst"/>
        </w:rPr>
        <w:t xml:space="preserve">Отчета </w:t>
      </w:r>
      <w:r w:rsidR="007F2DA7" w:rsidRPr="004F14E4">
        <w:rPr>
          <w:rStyle w:val="Subst"/>
        </w:rPr>
        <w:t>эмитента ценных</w:t>
      </w:r>
      <w:r w:rsidR="007F2DA7">
        <w:rPr>
          <w:rStyle w:val="Subst"/>
        </w:rPr>
        <w:t xml:space="preserve"> бумаг, </w:t>
      </w:r>
      <w:r>
        <w:rPr>
          <w:rStyle w:val="Subst"/>
        </w:rPr>
        <w:t>Эмитент не участвует в судебных процессах. Указанные риски отсутствуют.</w:t>
      </w:r>
      <w:r>
        <w:rPr>
          <w:rStyle w:val="Subst"/>
        </w:rPr>
        <w:br/>
        <w:t>Деятельность Эмитента не является лицензируемой, в связи с чем риски, связанные с отсутствием возможности продлить действие лицензий Эмитента, отсутствуют.</w:t>
      </w:r>
      <w:r>
        <w:rPr>
          <w:rStyle w:val="Subst"/>
        </w:rPr>
        <w:br/>
        <w:t xml:space="preserve">Возможной ответственностью эмитента по долгам третьих лиц, в том числе дочерних обществ эмитента; Эмитент не отвечает по долгам третьих лиц, дочерние общества у Эмитента отсутствуют. Эмитент оценивает вероятность возникновения таких рисков как низкую. </w:t>
      </w:r>
      <w:r>
        <w:rPr>
          <w:rStyle w:val="Subst"/>
        </w:rPr>
        <w:br/>
        <w:t xml:space="preserve">Возможностью потери потребителей, на оборот с которыми приходится не менее чем 10 процентов общей выручки от продажи продукции (работ, услуг) эмитента: </w:t>
      </w:r>
      <w:r>
        <w:rPr>
          <w:rStyle w:val="Subst"/>
        </w:rPr>
        <w:br/>
        <w:t>Вероятность наступления рисков, связанных с возможностью потери потребителей, на оборот с которыми приходится не менее 10 процентов общей выручки от продажи продукции (работ, услуг) Эмитент оценивает, как незначительную.</w:t>
      </w:r>
      <w:r>
        <w:rPr>
          <w:rStyle w:val="Subst"/>
        </w:rPr>
        <w:br/>
      </w:r>
      <w:r>
        <w:rPr>
          <w:rStyle w:val="Subst"/>
        </w:rPr>
        <w:br/>
      </w:r>
    </w:p>
    <w:p w:rsidR="00716B62" w:rsidRDefault="00444505">
      <w:pPr>
        <w:pStyle w:val="2"/>
      </w:pPr>
      <w:bookmarkStart w:id="23" w:name="_Toc102141345"/>
      <w:r>
        <w:t>1.9.8. Риск информационной безопасности</w:t>
      </w:r>
      <w:bookmarkEnd w:id="23"/>
    </w:p>
    <w:p w:rsidR="00716B62" w:rsidRDefault="00444505">
      <w:pPr>
        <w:ind w:left="200"/>
      </w:pPr>
      <w:r>
        <w:rPr>
          <w:rStyle w:val="Subst"/>
        </w:rPr>
        <w:t>Устранение априорных рисков:</w:t>
      </w:r>
      <w:r>
        <w:rPr>
          <w:rStyle w:val="Subst"/>
        </w:rPr>
        <w:br/>
        <w:t>•</w:t>
      </w:r>
      <w:r>
        <w:rPr>
          <w:rStyle w:val="Subst"/>
        </w:rPr>
        <w:tab/>
        <w:t xml:space="preserve">Антивирусная защита для рабочих станций и объектов инфраструктуры, </w:t>
      </w:r>
      <w:r>
        <w:rPr>
          <w:rStyle w:val="Subst"/>
        </w:rPr>
        <w:br/>
        <w:t>•</w:t>
      </w:r>
      <w:r>
        <w:rPr>
          <w:rStyle w:val="Subst"/>
        </w:rPr>
        <w:tab/>
        <w:t>Анти-спам защита почтовой системы</w:t>
      </w:r>
      <w:r>
        <w:rPr>
          <w:rStyle w:val="Subst"/>
        </w:rPr>
        <w:br/>
        <w:t>•</w:t>
      </w:r>
      <w:r>
        <w:rPr>
          <w:rStyle w:val="Subst"/>
        </w:rPr>
        <w:tab/>
        <w:t xml:space="preserve">Система обнаружения и предотвращения вторжений </w:t>
      </w:r>
      <w:r>
        <w:rPr>
          <w:rStyle w:val="Subst"/>
        </w:rPr>
        <w:br/>
        <w:t>•</w:t>
      </w:r>
      <w:r>
        <w:rPr>
          <w:rStyle w:val="Subst"/>
        </w:rPr>
        <w:tab/>
        <w:t>Система управления и мониторинга работы учетных записей пользователей</w:t>
      </w:r>
      <w:r>
        <w:rPr>
          <w:rStyle w:val="Subst"/>
        </w:rPr>
        <w:br/>
        <w:t>•</w:t>
      </w:r>
      <w:r>
        <w:rPr>
          <w:rStyle w:val="Subst"/>
        </w:rPr>
        <w:tab/>
        <w:t>Система управления привилегированными учетными записями</w:t>
      </w:r>
      <w:r>
        <w:rPr>
          <w:rStyle w:val="Subst"/>
        </w:rPr>
        <w:br/>
        <w:t>•</w:t>
      </w:r>
      <w:r>
        <w:rPr>
          <w:rStyle w:val="Subst"/>
        </w:rPr>
        <w:tab/>
        <w:t>Система управления обновлениями систем и программного обеспечения</w:t>
      </w:r>
      <w:r>
        <w:rPr>
          <w:rStyle w:val="Subst"/>
        </w:rPr>
        <w:br/>
      </w:r>
      <w:r>
        <w:rPr>
          <w:rStyle w:val="Subst"/>
        </w:rPr>
        <w:br/>
        <w:t>Устранение апостериорных рисков:</w:t>
      </w:r>
      <w:r>
        <w:rPr>
          <w:rStyle w:val="Subst"/>
        </w:rPr>
        <w:br/>
        <w:t>•</w:t>
      </w:r>
      <w:r>
        <w:rPr>
          <w:rStyle w:val="Subst"/>
        </w:rPr>
        <w:tab/>
        <w:t>Система репликации (дублирования) данных</w:t>
      </w:r>
      <w:r>
        <w:rPr>
          <w:rStyle w:val="Subst"/>
        </w:rPr>
        <w:br/>
        <w:t>•</w:t>
      </w:r>
      <w:r>
        <w:rPr>
          <w:rStyle w:val="Subst"/>
        </w:rPr>
        <w:tab/>
        <w:t>Резервного копирования и архивирования  данных и объектов инфраструктуры</w:t>
      </w:r>
      <w:r>
        <w:rPr>
          <w:rStyle w:val="Subst"/>
        </w:rPr>
        <w:br/>
        <w:t>•</w:t>
      </w:r>
      <w:r>
        <w:rPr>
          <w:rStyle w:val="Subst"/>
        </w:rPr>
        <w:tab/>
        <w:t>Резервный центр восстановления инфраструктуры</w:t>
      </w:r>
      <w:r>
        <w:rPr>
          <w:rStyle w:val="Subst"/>
        </w:rPr>
        <w:br/>
      </w:r>
    </w:p>
    <w:p w:rsidR="00716B62" w:rsidRDefault="00444505">
      <w:pPr>
        <w:pStyle w:val="2"/>
      </w:pPr>
      <w:bookmarkStart w:id="24" w:name="_Toc102141346"/>
      <w:r>
        <w:t>1.9.9. Экологический риск</w:t>
      </w:r>
      <w:bookmarkEnd w:id="24"/>
    </w:p>
    <w:p w:rsidR="00716B62" w:rsidRDefault="004A05D2">
      <w:pPr>
        <w:ind w:left="200"/>
      </w:pPr>
      <w:r>
        <w:rPr>
          <w:rStyle w:val="Subst"/>
        </w:rPr>
        <w:t>Существенные</w:t>
      </w:r>
      <w:r w:rsidR="00444505">
        <w:rPr>
          <w:rStyle w:val="Subst"/>
        </w:rPr>
        <w:t xml:space="preserve"> для деятельности эмитента (группы эмитента) риски данного вида отсутствуют</w:t>
      </w:r>
    </w:p>
    <w:p w:rsidR="00716B62" w:rsidRDefault="00444505">
      <w:pPr>
        <w:pStyle w:val="2"/>
      </w:pPr>
      <w:bookmarkStart w:id="25" w:name="_Toc102141347"/>
      <w:r>
        <w:t>1.9.10. Природно-климатический риск</w:t>
      </w:r>
      <w:bookmarkEnd w:id="25"/>
    </w:p>
    <w:p w:rsidR="00716B62" w:rsidRDefault="004A05D2">
      <w:pPr>
        <w:ind w:left="200"/>
      </w:pPr>
      <w:r>
        <w:rPr>
          <w:rStyle w:val="Subst"/>
        </w:rPr>
        <w:t>Существенные</w:t>
      </w:r>
      <w:r w:rsidR="00444505">
        <w:rPr>
          <w:rStyle w:val="Subst"/>
        </w:rPr>
        <w:t xml:space="preserve"> для деятельности эмитента (группы эмитента) риски данного вида отсутствуют</w:t>
      </w:r>
    </w:p>
    <w:p w:rsidR="00716B62" w:rsidRDefault="00444505">
      <w:pPr>
        <w:pStyle w:val="2"/>
      </w:pPr>
      <w:bookmarkStart w:id="26" w:name="_Toc102141348"/>
      <w:r>
        <w:t>1.9.11. Риски кредитных организаций</w:t>
      </w:r>
      <w:bookmarkEnd w:id="26"/>
    </w:p>
    <w:p w:rsidR="00716B62" w:rsidRDefault="00444505">
      <w:pPr>
        <w:ind w:left="200"/>
      </w:pPr>
      <w:r>
        <w:t>Эмитент не является кредитной организацией</w:t>
      </w:r>
    </w:p>
    <w:p w:rsidR="00716B62" w:rsidRDefault="00444505">
      <w:pPr>
        <w:pStyle w:val="2"/>
      </w:pPr>
      <w:bookmarkStart w:id="27" w:name="_Toc102141349"/>
      <w:r>
        <w:t>1.9.12. Иные риски, которые являются существенными для эмитента (группы эмитента)</w:t>
      </w:r>
      <w:bookmarkEnd w:id="27"/>
    </w:p>
    <w:p w:rsidR="00716B62" w:rsidRDefault="004A05D2">
      <w:pPr>
        <w:ind w:left="200"/>
      </w:pPr>
      <w:r>
        <w:rPr>
          <w:rStyle w:val="Subst"/>
        </w:rPr>
        <w:t>Существенные</w:t>
      </w:r>
      <w:r w:rsidR="00444505">
        <w:rPr>
          <w:rStyle w:val="Subst"/>
        </w:rPr>
        <w:t xml:space="preserve"> для деятельности эмитента (группы эмитента) риски данного вида отсутствуют</w:t>
      </w:r>
    </w:p>
    <w:p w:rsidR="00716B62" w:rsidRPr="00A0133A" w:rsidRDefault="00444505">
      <w:pPr>
        <w:pStyle w:val="1"/>
      </w:pPr>
      <w:bookmarkStart w:id="28" w:name="_Toc102141350"/>
      <w:r>
        <w:t xml:space="preserve">Раздел 2. Сведения о лицах, входящих в состав органов управления эмитента, сведения об организации в эмитенте управления рисками, контроля за финансово-хозяйственной деятельностью и внутреннего контроля, внутреннего аудита, а также сведения о работниках </w:t>
      </w:r>
      <w:r w:rsidRPr="00A0133A">
        <w:t>эмитента</w:t>
      </w:r>
      <w:bookmarkEnd w:id="28"/>
    </w:p>
    <w:p w:rsidR="00716B62" w:rsidRPr="00A0133A" w:rsidRDefault="00444505">
      <w:pPr>
        <w:pStyle w:val="2"/>
      </w:pPr>
      <w:bookmarkStart w:id="29" w:name="_Toc102141351"/>
      <w:r w:rsidRPr="00A0133A">
        <w:t>2.1. Информация о лицах, входящих в состав органов управления эмитента</w:t>
      </w:r>
      <w:bookmarkEnd w:id="29"/>
    </w:p>
    <w:p w:rsidR="00157E33" w:rsidRPr="00A0133A" w:rsidRDefault="00157E33" w:rsidP="00157E33">
      <w:pPr>
        <w:ind w:left="200"/>
      </w:pPr>
      <w:r w:rsidRPr="00A0133A">
        <w:rPr>
          <w:rStyle w:val="Subst"/>
        </w:rPr>
        <w:t>Изменений в составе информации настоящего пункта между отчетной датой и датой раскрытия соответствующей отчётности, на основе которой в отчёте эмитента раскрывается информация о финансово-хозяйственной деятельности эмитента, не происходило</w:t>
      </w:r>
    </w:p>
    <w:p w:rsidR="00716B62" w:rsidRPr="00A0133A" w:rsidRDefault="00444505">
      <w:pPr>
        <w:pStyle w:val="2"/>
      </w:pPr>
      <w:bookmarkStart w:id="30" w:name="_Toc102141352"/>
      <w:r w:rsidRPr="00A0133A">
        <w:t>2.1.1. Состав совета директоров (наблюдательного совета) эмитента</w:t>
      </w:r>
      <w:bookmarkEnd w:id="30"/>
    </w:p>
    <w:p w:rsidR="00716B62" w:rsidRPr="00A0133A" w:rsidRDefault="00444505">
      <w:pPr>
        <w:ind w:left="200"/>
      </w:pPr>
      <w:r w:rsidRPr="00A0133A">
        <w:rPr>
          <w:rStyle w:val="Subst"/>
        </w:rPr>
        <w:t>В связи с тем, что в обществе в качестве совещательных органов при совете директоров (наблюдательном совете) комитеты совета директоров (наблюдательного совета) не создавались, члены совета директоров (наблюдательного совета) не участвуют в работе комитетов совета директоров (наблюдательного совета)</w:t>
      </w:r>
    </w:p>
    <w:p w:rsidR="00716B62" w:rsidRPr="00A0133A" w:rsidRDefault="00444505">
      <w:pPr>
        <w:ind w:left="200"/>
      </w:pPr>
      <w:r w:rsidRPr="00A0133A">
        <w:t>Фамилия, имя, отчество (последнее при наличии):</w:t>
      </w:r>
      <w:r w:rsidRPr="00A0133A">
        <w:rPr>
          <w:rStyle w:val="Subst"/>
        </w:rPr>
        <w:t xml:space="preserve"> Андреев Алексей Владимирович</w:t>
      </w:r>
      <w:r w:rsidR="008740AA" w:rsidRPr="00A0133A">
        <w:rPr>
          <w:rStyle w:val="Subst"/>
        </w:rPr>
        <w:t>(Председатель)</w:t>
      </w:r>
    </w:p>
    <w:p w:rsidR="00716B62" w:rsidRPr="00A0133A" w:rsidRDefault="00444505">
      <w:pPr>
        <w:ind w:left="200"/>
      </w:pPr>
      <w:r w:rsidRPr="00A0133A">
        <w:t>Год рождения:</w:t>
      </w:r>
      <w:r w:rsidRPr="00A0133A">
        <w:rPr>
          <w:rStyle w:val="Subst"/>
        </w:rPr>
        <w:t xml:space="preserve"> 1959</w:t>
      </w:r>
    </w:p>
    <w:p w:rsidR="00716B62" w:rsidRDefault="00444505">
      <w:pPr>
        <w:ind w:left="200"/>
      </w:pPr>
      <w:r w:rsidRPr="00A0133A">
        <w:t>Cведения об уровне образования, квалификации, специальности:</w:t>
      </w:r>
      <w:r w:rsidRPr="00A0133A">
        <w:br/>
      </w:r>
      <w:r w:rsidRPr="00A0133A">
        <w:rPr>
          <w:rStyle w:val="Subst"/>
        </w:rPr>
        <w:t>Высшее профессиональное образование</w:t>
      </w:r>
      <w:r>
        <w:rPr>
          <w:rStyle w:val="Subst"/>
        </w:rPr>
        <w:br/>
        <w:t>Академия народного хозяйства при Правительстве РФ, менеджер высшей квалификации</w:t>
      </w:r>
      <w:r>
        <w:rPr>
          <w:rStyle w:val="Subst"/>
        </w:rPr>
        <w:br/>
        <w:t>Московский автомобильно-дорожный институт, автомобильные дороги, инженер строитель</w:t>
      </w:r>
      <w:r>
        <w:rPr>
          <w:rStyle w:val="Subst"/>
        </w:rPr>
        <w:br/>
      </w:r>
    </w:p>
    <w:p w:rsidR="00716B62" w:rsidRDefault="00444505">
      <w:pPr>
        <w:ind w:left="200"/>
      </w:pPr>
      <w: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rsidR="00716B62" w:rsidRDefault="00716B62">
      <w:pPr>
        <w:pStyle w:val="ThinDelim"/>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C07BD6" w:rsidRPr="00FF2F76" w:rsidTr="00C35BD7">
        <w:tc>
          <w:tcPr>
            <w:tcW w:w="2592" w:type="dxa"/>
            <w:gridSpan w:val="2"/>
            <w:tcBorders>
              <w:top w:val="double" w:sz="6" w:space="0" w:color="auto"/>
              <w:left w:val="double" w:sz="6" w:space="0" w:color="auto"/>
              <w:bottom w:val="single" w:sz="6" w:space="0" w:color="auto"/>
              <w:right w:val="single" w:sz="6" w:space="0" w:color="auto"/>
            </w:tcBorders>
          </w:tcPr>
          <w:p w:rsidR="00C07BD6" w:rsidRPr="00FF2F76" w:rsidRDefault="00C07BD6" w:rsidP="00C35BD7">
            <w:pPr>
              <w:spacing w:after="0"/>
              <w:jc w:val="both"/>
              <w:rPr>
                <w:bCs/>
              </w:rPr>
            </w:pPr>
            <w:r w:rsidRPr="00FF2F76">
              <w:rPr>
                <w:bCs/>
              </w:rPr>
              <w:t>Период</w:t>
            </w:r>
          </w:p>
        </w:tc>
        <w:tc>
          <w:tcPr>
            <w:tcW w:w="3980" w:type="dxa"/>
            <w:tcBorders>
              <w:top w:val="double" w:sz="6" w:space="0" w:color="auto"/>
              <w:left w:val="single" w:sz="6" w:space="0" w:color="auto"/>
              <w:bottom w:val="single" w:sz="6" w:space="0" w:color="auto"/>
              <w:right w:val="single" w:sz="6" w:space="0" w:color="auto"/>
            </w:tcBorders>
          </w:tcPr>
          <w:p w:rsidR="00C07BD6" w:rsidRPr="00FF2F76" w:rsidRDefault="00C07BD6" w:rsidP="00C35BD7">
            <w:pPr>
              <w:spacing w:after="0"/>
              <w:jc w:val="both"/>
              <w:rPr>
                <w:bCs/>
              </w:rPr>
            </w:pPr>
            <w:r w:rsidRPr="00FF2F76">
              <w:rPr>
                <w:bCs/>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07BD6" w:rsidRPr="00FF2F76" w:rsidRDefault="00C07BD6" w:rsidP="00C35BD7">
            <w:pPr>
              <w:spacing w:after="0"/>
              <w:jc w:val="both"/>
              <w:rPr>
                <w:bCs/>
              </w:rPr>
            </w:pPr>
            <w:r w:rsidRPr="00FF2F76">
              <w:rPr>
                <w:bCs/>
              </w:rPr>
              <w:t>Должность</w:t>
            </w:r>
          </w:p>
        </w:tc>
      </w:tr>
      <w:tr w:rsidR="00C07BD6" w:rsidRPr="00FF2F76" w:rsidTr="00C35BD7">
        <w:tc>
          <w:tcPr>
            <w:tcW w:w="1332" w:type="dxa"/>
            <w:tcBorders>
              <w:top w:val="single" w:sz="6" w:space="0" w:color="auto"/>
              <w:left w:val="double" w:sz="6" w:space="0" w:color="auto"/>
              <w:bottom w:val="single" w:sz="6" w:space="0" w:color="auto"/>
              <w:right w:val="single" w:sz="6" w:space="0" w:color="auto"/>
            </w:tcBorders>
          </w:tcPr>
          <w:p w:rsidR="00C07BD6" w:rsidRPr="00FF2F76" w:rsidRDefault="00C07BD6" w:rsidP="00C35BD7">
            <w:pPr>
              <w:spacing w:after="0"/>
              <w:jc w:val="both"/>
              <w:rPr>
                <w:bCs/>
              </w:rPr>
            </w:pPr>
            <w:r w:rsidRPr="00FF2F76">
              <w:rPr>
                <w:bCs/>
              </w:rPr>
              <w:t>с</w:t>
            </w:r>
          </w:p>
        </w:tc>
        <w:tc>
          <w:tcPr>
            <w:tcW w:w="1260" w:type="dxa"/>
            <w:tcBorders>
              <w:top w:val="single" w:sz="6" w:space="0" w:color="auto"/>
              <w:left w:val="single" w:sz="6" w:space="0" w:color="auto"/>
              <w:bottom w:val="single" w:sz="6" w:space="0" w:color="auto"/>
              <w:right w:val="single" w:sz="6" w:space="0" w:color="auto"/>
            </w:tcBorders>
          </w:tcPr>
          <w:p w:rsidR="00C07BD6" w:rsidRPr="00FF2F76" w:rsidRDefault="00C07BD6" w:rsidP="00C35BD7">
            <w:pPr>
              <w:spacing w:after="0"/>
              <w:jc w:val="both"/>
              <w:rPr>
                <w:bCs/>
              </w:rPr>
            </w:pPr>
            <w:r w:rsidRPr="00FF2F76">
              <w:rPr>
                <w:bCs/>
              </w:rPr>
              <w:t>по</w:t>
            </w:r>
          </w:p>
        </w:tc>
        <w:tc>
          <w:tcPr>
            <w:tcW w:w="3980" w:type="dxa"/>
            <w:tcBorders>
              <w:top w:val="single" w:sz="6" w:space="0" w:color="auto"/>
              <w:left w:val="single" w:sz="6" w:space="0" w:color="auto"/>
              <w:bottom w:val="single" w:sz="6" w:space="0" w:color="auto"/>
              <w:right w:val="single" w:sz="6" w:space="0" w:color="auto"/>
            </w:tcBorders>
          </w:tcPr>
          <w:p w:rsidR="00C07BD6" w:rsidRPr="00FF2F76" w:rsidRDefault="00C07BD6" w:rsidP="00C35BD7">
            <w:pPr>
              <w:spacing w:after="0"/>
              <w:jc w:val="both"/>
              <w:rPr>
                <w:bCs/>
              </w:rPr>
            </w:pPr>
          </w:p>
        </w:tc>
        <w:tc>
          <w:tcPr>
            <w:tcW w:w="2680" w:type="dxa"/>
            <w:tcBorders>
              <w:top w:val="single" w:sz="6" w:space="0" w:color="auto"/>
              <w:left w:val="single" w:sz="6" w:space="0" w:color="auto"/>
              <w:bottom w:val="single" w:sz="6" w:space="0" w:color="auto"/>
              <w:right w:val="double" w:sz="6" w:space="0" w:color="auto"/>
            </w:tcBorders>
          </w:tcPr>
          <w:p w:rsidR="00C07BD6" w:rsidRPr="00FF2F76" w:rsidRDefault="00C07BD6" w:rsidP="00C35BD7">
            <w:pPr>
              <w:spacing w:after="0"/>
              <w:jc w:val="both"/>
              <w:rPr>
                <w:bCs/>
              </w:rPr>
            </w:pPr>
          </w:p>
        </w:tc>
      </w:tr>
      <w:tr w:rsidR="00C07BD6" w:rsidRPr="00FF2F76" w:rsidTr="00C35BD7">
        <w:tc>
          <w:tcPr>
            <w:tcW w:w="1332" w:type="dxa"/>
            <w:tcBorders>
              <w:top w:val="single" w:sz="6" w:space="0" w:color="auto"/>
              <w:left w:val="double" w:sz="6" w:space="0" w:color="auto"/>
              <w:bottom w:val="single" w:sz="6" w:space="0" w:color="auto"/>
              <w:right w:val="single" w:sz="6" w:space="0" w:color="auto"/>
            </w:tcBorders>
          </w:tcPr>
          <w:p w:rsidR="00C07BD6" w:rsidRPr="00FF2F76" w:rsidRDefault="00C07BD6" w:rsidP="00C35BD7">
            <w:pPr>
              <w:spacing w:after="0"/>
              <w:jc w:val="both"/>
              <w:rPr>
                <w:bCs/>
              </w:rPr>
            </w:pPr>
            <w:r w:rsidRPr="00FF2F76">
              <w:rPr>
                <w:bCs/>
              </w:rPr>
              <w:t>2015</w:t>
            </w:r>
          </w:p>
        </w:tc>
        <w:tc>
          <w:tcPr>
            <w:tcW w:w="1260" w:type="dxa"/>
            <w:tcBorders>
              <w:top w:val="single" w:sz="6" w:space="0" w:color="auto"/>
              <w:left w:val="single" w:sz="6" w:space="0" w:color="auto"/>
              <w:bottom w:val="single" w:sz="6" w:space="0" w:color="auto"/>
              <w:right w:val="single" w:sz="6" w:space="0" w:color="auto"/>
            </w:tcBorders>
          </w:tcPr>
          <w:p w:rsidR="00C07BD6" w:rsidRPr="00FF2F76" w:rsidRDefault="00C07BD6" w:rsidP="00C35BD7">
            <w:pPr>
              <w:spacing w:after="0"/>
              <w:jc w:val="both"/>
              <w:rPr>
                <w:bCs/>
              </w:rPr>
            </w:pPr>
            <w:r w:rsidRPr="00FF2F76">
              <w:rPr>
                <w:bCs/>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C07BD6" w:rsidRPr="00FF2F76" w:rsidRDefault="00C07BD6" w:rsidP="00C35BD7">
            <w:pPr>
              <w:spacing w:after="0"/>
              <w:jc w:val="both"/>
              <w:rPr>
                <w:bCs/>
              </w:rPr>
            </w:pPr>
            <w:r w:rsidRPr="00FF2F76">
              <w:rPr>
                <w:bCs/>
              </w:rPr>
              <w:t>АО "ДСК "АВТОБАН"</w:t>
            </w:r>
          </w:p>
        </w:tc>
        <w:tc>
          <w:tcPr>
            <w:tcW w:w="2680" w:type="dxa"/>
            <w:tcBorders>
              <w:top w:val="single" w:sz="6" w:space="0" w:color="auto"/>
              <w:left w:val="single" w:sz="6" w:space="0" w:color="auto"/>
              <w:bottom w:val="single" w:sz="6" w:space="0" w:color="auto"/>
              <w:right w:val="double" w:sz="6" w:space="0" w:color="auto"/>
            </w:tcBorders>
          </w:tcPr>
          <w:p w:rsidR="00C07BD6" w:rsidRPr="003C1085" w:rsidRDefault="00C07BD6" w:rsidP="00C35BD7">
            <w:pPr>
              <w:spacing w:after="0"/>
              <w:jc w:val="both"/>
              <w:rPr>
                <w:bCs/>
              </w:rPr>
            </w:pPr>
            <w:r w:rsidRPr="00FF2F76">
              <w:rPr>
                <w:bCs/>
              </w:rPr>
              <w:t>Генеральный директор</w:t>
            </w:r>
          </w:p>
          <w:p w:rsidR="00C07BD6" w:rsidRPr="00FF2F76" w:rsidRDefault="00C07BD6" w:rsidP="00C35BD7">
            <w:pPr>
              <w:spacing w:after="0"/>
              <w:jc w:val="both"/>
              <w:rPr>
                <w:bCs/>
              </w:rPr>
            </w:pPr>
            <w:r w:rsidRPr="003C1085">
              <w:rPr>
                <w:bCs/>
              </w:rPr>
              <w:t>Член Совета директоров</w:t>
            </w:r>
          </w:p>
        </w:tc>
      </w:tr>
      <w:tr w:rsidR="00C07BD6" w:rsidRPr="00FF2F76" w:rsidTr="00C35BD7">
        <w:tc>
          <w:tcPr>
            <w:tcW w:w="1332" w:type="dxa"/>
            <w:tcBorders>
              <w:top w:val="single" w:sz="6" w:space="0" w:color="auto"/>
              <w:left w:val="double" w:sz="6" w:space="0" w:color="auto"/>
              <w:bottom w:val="single" w:sz="6" w:space="0" w:color="auto"/>
              <w:right w:val="single" w:sz="6" w:space="0" w:color="auto"/>
            </w:tcBorders>
          </w:tcPr>
          <w:p w:rsidR="00C07BD6" w:rsidRPr="00FF2F76" w:rsidRDefault="00C07BD6" w:rsidP="00C35BD7">
            <w:pPr>
              <w:spacing w:after="0"/>
              <w:jc w:val="both"/>
              <w:rPr>
                <w:bCs/>
              </w:rPr>
            </w:pPr>
            <w:r w:rsidRPr="00FF2F76">
              <w:rPr>
                <w:bCs/>
              </w:rPr>
              <w:t>2015</w:t>
            </w:r>
          </w:p>
        </w:tc>
        <w:tc>
          <w:tcPr>
            <w:tcW w:w="1260" w:type="dxa"/>
            <w:tcBorders>
              <w:top w:val="single" w:sz="6" w:space="0" w:color="auto"/>
              <w:left w:val="single" w:sz="6" w:space="0" w:color="auto"/>
              <w:bottom w:val="single" w:sz="6" w:space="0" w:color="auto"/>
              <w:right w:val="single" w:sz="6" w:space="0" w:color="auto"/>
            </w:tcBorders>
          </w:tcPr>
          <w:p w:rsidR="00C07BD6" w:rsidRPr="00FF2F76" w:rsidRDefault="00C07BD6" w:rsidP="00C35BD7">
            <w:pPr>
              <w:spacing w:after="0"/>
              <w:jc w:val="both"/>
              <w:rPr>
                <w:bCs/>
              </w:rPr>
            </w:pPr>
            <w:r w:rsidRPr="00FF2F76">
              <w:rPr>
                <w:bCs/>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C07BD6" w:rsidRPr="00FF2F76" w:rsidRDefault="00C07BD6" w:rsidP="00C35BD7">
            <w:pPr>
              <w:spacing w:after="0"/>
              <w:jc w:val="both"/>
              <w:rPr>
                <w:bCs/>
              </w:rPr>
            </w:pPr>
            <w:r w:rsidRPr="00FF2F76">
              <w:rPr>
                <w:bCs/>
              </w:rPr>
              <w:t>АО "Ханты-Мансийскдорстрой"</w:t>
            </w:r>
          </w:p>
        </w:tc>
        <w:tc>
          <w:tcPr>
            <w:tcW w:w="2680" w:type="dxa"/>
            <w:tcBorders>
              <w:top w:val="single" w:sz="6" w:space="0" w:color="auto"/>
              <w:left w:val="single" w:sz="6" w:space="0" w:color="auto"/>
              <w:bottom w:val="single" w:sz="6" w:space="0" w:color="auto"/>
              <w:right w:val="double" w:sz="6" w:space="0" w:color="auto"/>
            </w:tcBorders>
          </w:tcPr>
          <w:p w:rsidR="00C07BD6" w:rsidRPr="00FF2F76" w:rsidRDefault="00C07BD6" w:rsidP="00C35BD7">
            <w:pPr>
              <w:spacing w:after="0"/>
              <w:jc w:val="both"/>
              <w:rPr>
                <w:bCs/>
              </w:rPr>
            </w:pPr>
            <w:r w:rsidRPr="00FF2F76">
              <w:rPr>
                <w:bCs/>
              </w:rPr>
              <w:t>Член Совета директоров</w:t>
            </w:r>
          </w:p>
        </w:tc>
      </w:tr>
      <w:tr w:rsidR="00C07BD6" w:rsidRPr="00FF2F76" w:rsidTr="00C35BD7">
        <w:tc>
          <w:tcPr>
            <w:tcW w:w="1332" w:type="dxa"/>
            <w:tcBorders>
              <w:top w:val="single" w:sz="6" w:space="0" w:color="auto"/>
              <w:left w:val="double" w:sz="6" w:space="0" w:color="auto"/>
              <w:bottom w:val="single" w:sz="6" w:space="0" w:color="auto"/>
              <w:right w:val="single" w:sz="6" w:space="0" w:color="auto"/>
            </w:tcBorders>
          </w:tcPr>
          <w:p w:rsidR="00C07BD6" w:rsidRPr="00FF2F76" w:rsidRDefault="00C07BD6" w:rsidP="00C35BD7">
            <w:pPr>
              <w:spacing w:after="0"/>
              <w:jc w:val="both"/>
              <w:rPr>
                <w:bCs/>
              </w:rPr>
            </w:pPr>
            <w:r w:rsidRPr="00FF2F76">
              <w:rPr>
                <w:bCs/>
              </w:rPr>
              <w:t>2015</w:t>
            </w:r>
          </w:p>
        </w:tc>
        <w:tc>
          <w:tcPr>
            <w:tcW w:w="1260" w:type="dxa"/>
            <w:tcBorders>
              <w:top w:val="single" w:sz="6" w:space="0" w:color="auto"/>
              <w:left w:val="single" w:sz="6" w:space="0" w:color="auto"/>
              <w:bottom w:val="single" w:sz="6" w:space="0" w:color="auto"/>
              <w:right w:val="single" w:sz="6" w:space="0" w:color="auto"/>
            </w:tcBorders>
          </w:tcPr>
          <w:p w:rsidR="00C07BD6" w:rsidRPr="00FF2F76" w:rsidRDefault="00C07BD6" w:rsidP="00C35BD7">
            <w:pPr>
              <w:spacing w:after="0"/>
              <w:jc w:val="both"/>
              <w:rPr>
                <w:bCs/>
              </w:rPr>
            </w:pPr>
            <w:r w:rsidRPr="00FF2F76">
              <w:rPr>
                <w:bCs/>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C07BD6" w:rsidRPr="00FF2F76" w:rsidRDefault="00C07BD6" w:rsidP="00C35BD7">
            <w:pPr>
              <w:spacing w:after="0"/>
              <w:jc w:val="both"/>
              <w:rPr>
                <w:bCs/>
              </w:rPr>
            </w:pPr>
            <w:r w:rsidRPr="00FF2F76">
              <w:rPr>
                <w:bCs/>
              </w:rPr>
              <w:t>ООО "АЛЬТ-сервис"</w:t>
            </w:r>
          </w:p>
        </w:tc>
        <w:tc>
          <w:tcPr>
            <w:tcW w:w="2680" w:type="dxa"/>
            <w:tcBorders>
              <w:top w:val="single" w:sz="6" w:space="0" w:color="auto"/>
              <w:left w:val="single" w:sz="6" w:space="0" w:color="auto"/>
              <w:bottom w:val="single" w:sz="6" w:space="0" w:color="auto"/>
              <w:right w:val="double" w:sz="6" w:space="0" w:color="auto"/>
            </w:tcBorders>
          </w:tcPr>
          <w:p w:rsidR="00C07BD6" w:rsidRPr="00FF2F76" w:rsidRDefault="00C07BD6" w:rsidP="00C35BD7">
            <w:pPr>
              <w:spacing w:after="0"/>
              <w:jc w:val="both"/>
              <w:rPr>
                <w:bCs/>
              </w:rPr>
            </w:pPr>
            <w:r w:rsidRPr="00FF2F76">
              <w:rPr>
                <w:bCs/>
              </w:rPr>
              <w:t>Генеральный директор (по совместительству)</w:t>
            </w:r>
          </w:p>
        </w:tc>
      </w:tr>
      <w:tr w:rsidR="00C07BD6" w:rsidRPr="00FF2F76" w:rsidTr="00C35BD7">
        <w:tc>
          <w:tcPr>
            <w:tcW w:w="1332" w:type="dxa"/>
            <w:tcBorders>
              <w:top w:val="single" w:sz="6" w:space="0" w:color="auto"/>
              <w:left w:val="double" w:sz="6" w:space="0" w:color="auto"/>
              <w:bottom w:val="single" w:sz="6" w:space="0" w:color="auto"/>
              <w:right w:val="single" w:sz="6" w:space="0" w:color="auto"/>
            </w:tcBorders>
          </w:tcPr>
          <w:p w:rsidR="00C07BD6" w:rsidRPr="00FF2F76" w:rsidRDefault="00C07BD6" w:rsidP="00C35BD7">
            <w:pPr>
              <w:spacing w:after="0"/>
              <w:jc w:val="both"/>
              <w:rPr>
                <w:bCs/>
              </w:rPr>
            </w:pPr>
            <w:r w:rsidRPr="00FF2F76">
              <w:rPr>
                <w:bCs/>
              </w:rPr>
              <w:t>2015</w:t>
            </w:r>
          </w:p>
        </w:tc>
        <w:tc>
          <w:tcPr>
            <w:tcW w:w="1260" w:type="dxa"/>
            <w:tcBorders>
              <w:top w:val="single" w:sz="6" w:space="0" w:color="auto"/>
              <w:left w:val="single" w:sz="6" w:space="0" w:color="auto"/>
              <w:bottom w:val="single" w:sz="6" w:space="0" w:color="auto"/>
              <w:right w:val="single" w:sz="6" w:space="0" w:color="auto"/>
            </w:tcBorders>
          </w:tcPr>
          <w:p w:rsidR="00C07BD6" w:rsidRPr="00FF2F76" w:rsidRDefault="00C07BD6" w:rsidP="00C35BD7">
            <w:pPr>
              <w:spacing w:after="0"/>
              <w:jc w:val="both"/>
              <w:rPr>
                <w:bCs/>
              </w:rPr>
            </w:pPr>
            <w:r w:rsidRPr="00FF2F76">
              <w:rPr>
                <w:bCs/>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C07BD6" w:rsidRPr="00FF2F76" w:rsidRDefault="00C07BD6" w:rsidP="00C35BD7">
            <w:pPr>
              <w:spacing w:after="0"/>
              <w:jc w:val="both"/>
              <w:rPr>
                <w:bCs/>
              </w:rPr>
            </w:pPr>
            <w:r w:rsidRPr="00FF2F76">
              <w:rPr>
                <w:bCs/>
              </w:rPr>
              <w:t>ООО "Профиль"</w:t>
            </w:r>
          </w:p>
        </w:tc>
        <w:tc>
          <w:tcPr>
            <w:tcW w:w="2680" w:type="dxa"/>
            <w:tcBorders>
              <w:top w:val="single" w:sz="6" w:space="0" w:color="auto"/>
              <w:left w:val="single" w:sz="6" w:space="0" w:color="auto"/>
              <w:bottom w:val="single" w:sz="6" w:space="0" w:color="auto"/>
              <w:right w:val="double" w:sz="6" w:space="0" w:color="auto"/>
            </w:tcBorders>
          </w:tcPr>
          <w:p w:rsidR="00C07BD6" w:rsidRPr="00FF2F76" w:rsidRDefault="00C07BD6" w:rsidP="00C35BD7">
            <w:pPr>
              <w:spacing w:after="0"/>
              <w:jc w:val="both"/>
              <w:rPr>
                <w:bCs/>
              </w:rPr>
            </w:pPr>
            <w:r w:rsidRPr="003C1085">
              <w:rPr>
                <w:bCs/>
              </w:rPr>
              <w:t>Генеральный д</w:t>
            </w:r>
            <w:r w:rsidRPr="00FF2F76">
              <w:rPr>
                <w:bCs/>
              </w:rPr>
              <w:t>иректор (по совместительству)</w:t>
            </w:r>
          </w:p>
        </w:tc>
      </w:tr>
      <w:tr w:rsidR="00C07BD6" w:rsidRPr="00FF2F76" w:rsidTr="00C35BD7">
        <w:tc>
          <w:tcPr>
            <w:tcW w:w="1332" w:type="dxa"/>
            <w:tcBorders>
              <w:top w:val="single" w:sz="6" w:space="0" w:color="auto"/>
              <w:left w:val="double" w:sz="6" w:space="0" w:color="auto"/>
              <w:bottom w:val="single" w:sz="6" w:space="0" w:color="auto"/>
              <w:right w:val="single" w:sz="6" w:space="0" w:color="auto"/>
            </w:tcBorders>
          </w:tcPr>
          <w:p w:rsidR="00C07BD6" w:rsidRPr="00FF2F76" w:rsidRDefault="00C07BD6" w:rsidP="00C35BD7">
            <w:pPr>
              <w:spacing w:after="0"/>
              <w:jc w:val="both"/>
              <w:rPr>
                <w:bCs/>
              </w:rPr>
            </w:pPr>
            <w:r w:rsidRPr="00FF2F76">
              <w:rPr>
                <w:bCs/>
              </w:rPr>
              <w:t>2015</w:t>
            </w:r>
          </w:p>
        </w:tc>
        <w:tc>
          <w:tcPr>
            <w:tcW w:w="1260" w:type="dxa"/>
            <w:tcBorders>
              <w:top w:val="single" w:sz="6" w:space="0" w:color="auto"/>
              <w:left w:val="single" w:sz="6" w:space="0" w:color="auto"/>
              <w:bottom w:val="single" w:sz="6" w:space="0" w:color="auto"/>
              <w:right w:val="single" w:sz="6" w:space="0" w:color="auto"/>
            </w:tcBorders>
          </w:tcPr>
          <w:p w:rsidR="00C07BD6" w:rsidRPr="00FF2F76" w:rsidRDefault="00C07BD6" w:rsidP="00C35BD7">
            <w:pPr>
              <w:spacing w:after="0"/>
              <w:jc w:val="both"/>
              <w:rPr>
                <w:bCs/>
              </w:rPr>
            </w:pPr>
            <w:r w:rsidRPr="00FF2F76">
              <w:rPr>
                <w:bCs/>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C07BD6" w:rsidRPr="00FF2F76" w:rsidRDefault="00C07BD6" w:rsidP="00C35BD7">
            <w:pPr>
              <w:spacing w:after="0"/>
              <w:jc w:val="both"/>
              <w:rPr>
                <w:bCs/>
              </w:rPr>
            </w:pPr>
            <w:r w:rsidRPr="00FF2F76">
              <w:rPr>
                <w:bCs/>
              </w:rPr>
              <w:t>ОАО "Строительное управление № 909"</w:t>
            </w:r>
          </w:p>
        </w:tc>
        <w:tc>
          <w:tcPr>
            <w:tcW w:w="2680" w:type="dxa"/>
            <w:tcBorders>
              <w:top w:val="single" w:sz="6" w:space="0" w:color="auto"/>
              <w:left w:val="single" w:sz="6" w:space="0" w:color="auto"/>
              <w:bottom w:val="single" w:sz="6" w:space="0" w:color="auto"/>
              <w:right w:val="double" w:sz="6" w:space="0" w:color="auto"/>
            </w:tcBorders>
          </w:tcPr>
          <w:p w:rsidR="00C07BD6" w:rsidRPr="00FF2F76" w:rsidRDefault="00C07BD6" w:rsidP="00C35BD7">
            <w:pPr>
              <w:spacing w:after="0"/>
              <w:jc w:val="both"/>
              <w:rPr>
                <w:bCs/>
              </w:rPr>
            </w:pPr>
            <w:r w:rsidRPr="00FF2F76">
              <w:rPr>
                <w:bCs/>
              </w:rPr>
              <w:t>Член Совета директоров</w:t>
            </w:r>
          </w:p>
        </w:tc>
      </w:tr>
      <w:tr w:rsidR="00C07BD6" w:rsidRPr="00FF2F76" w:rsidTr="00C35BD7">
        <w:tc>
          <w:tcPr>
            <w:tcW w:w="1332" w:type="dxa"/>
            <w:tcBorders>
              <w:top w:val="single" w:sz="6" w:space="0" w:color="auto"/>
              <w:left w:val="double" w:sz="6" w:space="0" w:color="auto"/>
              <w:bottom w:val="single" w:sz="6" w:space="0" w:color="auto"/>
              <w:right w:val="single" w:sz="6" w:space="0" w:color="auto"/>
            </w:tcBorders>
          </w:tcPr>
          <w:p w:rsidR="00C07BD6" w:rsidRPr="00FF2F76" w:rsidRDefault="00C07BD6" w:rsidP="00C35BD7">
            <w:pPr>
              <w:spacing w:after="0"/>
              <w:jc w:val="both"/>
              <w:rPr>
                <w:bCs/>
              </w:rPr>
            </w:pPr>
            <w:r w:rsidRPr="00FF2F76">
              <w:rPr>
                <w:bCs/>
              </w:rPr>
              <w:t>2015</w:t>
            </w:r>
          </w:p>
        </w:tc>
        <w:tc>
          <w:tcPr>
            <w:tcW w:w="1260" w:type="dxa"/>
            <w:tcBorders>
              <w:top w:val="single" w:sz="6" w:space="0" w:color="auto"/>
              <w:left w:val="single" w:sz="6" w:space="0" w:color="auto"/>
              <w:bottom w:val="single" w:sz="6" w:space="0" w:color="auto"/>
              <w:right w:val="single" w:sz="6" w:space="0" w:color="auto"/>
            </w:tcBorders>
          </w:tcPr>
          <w:p w:rsidR="00C07BD6" w:rsidRPr="00FF2F76" w:rsidRDefault="00C07BD6" w:rsidP="00C35BD7">
            <w:pPr>
              <w:spacing w:after="0"/>
              <w:jc w:val="both"/>
              <w:rPr>
                <w:bCs/>
              </w:rPr>
            </w:pPr>
            <w:r w:rsidRPr="00FF2F76">
              <w:rPr>
                <w:bCs/>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C07BD6" w:rsidRPr="00FF2F76" w:rsidRDefault="00C07BD6" w:rsidP="00C35BD7">
            <w:pPr>
              <w:spacing w:after="0"/>
              <w:jc w:val="both"/>
              <w:rPr>
                <w:bCs/>
              </w:rPr>
            </w:pPr>
            <w:r w:rsidRPr="00FF2F76">
              <w:rPr>
                <w:bCs/>
              </w:rPr>
              <w:t>АО "Строительное управление № 920"</w:t>
            </w:r>
          </w:p>
        </w:tc>
        <w:tc>
          <w:tcPr>
            <w:tcW w:w="2680" w:type="dxa"/>
            <w:tcBorders>
              <w:top w:val="single" w:sz="6" w:space="0" w:color="auto"/>
              <w:left w:val="single" w:sz="6" w:space="0" w:color="auto"/>
              <w:bottom w:val="single" w:sz="6" w:space="0" w:color="auto"/>
              <w:right w:val="double" w:sz="6" w:space="0" w:color="auto"/>
            </w:tcBorders>
          </w:tcPr>
          <w:p w:rsidR="00C07BD6" w:rsidRPr="00FF2F76" w:rsidRDefault="00C07BD6" w:rsidP="00C35BD7">
            <w:pPr>
              <w:spacing w:after="0"/>
              <w:jc w:val="both"/>
              <w:rPr>
                <w:bCs/>
              </w:rPr>
            </w:pPr>
            <w:r w:rsidRPr="00FF2F76">
              <w:rPr>
                <w:bCs/>
              </w:rPr>
              <w:t>Член Совета директоров</w:t>
            </w:r>
          </w:p>
        </w:tc>
      </w:tr>
      <w:tr w:rsidR="00C07BD6" w:rsidRPr="00FF2F76" w:rsidTr="00C35BD7">
        <w:tc>
          <w:tcPr>
            <w:tcW w:w="1332" w:type="dxa"/>
            <w:tcBorders>
              <w:top w:val="single" w:sz="6" w:space="0" w:color="auto"/>
              <w:left w:val="double" w:sz="6" w:space="0" w:color="auto"/>
              <w:bottom w:val="single" w:sz="6" w:space="0" w:color="auto"/>
              <w:right w:val="single" w:sz="6" w:space="0" w:color="auto"/>
            </w:tcBorders>
          </w:tcPr>
          <w:p w:rsidR="00C07BD6" w:rsidRPr="00FF2F76" w:rsidRDefault="00C07BD6" w:rsidP="00C35BD7">
            <w:pPr>
              <w:spacing w:after="0"/>
              <w:jc w:val="both"/>
              <w:rPr>
                <w:bCs/>
              </w:rPr>
            </w:pPr>
            <w:r w:rsidRPr="00FF2F76">
              <w:rPr>
                <w:bCs/>
              </w:rPr>
              <w:t>2015</w:t>
            </w:r>
          </w:p>
        </w:tc>
        <w:tc>
          <w:tcPr>
            <w:tcW w:w="1260" w:type="dxa"/>
            <w:tcBorders>
              <w:top w:val="single" w:sz="6" w:space="0" w:color="auto"/>
              <w:left w:val="single" w:sz="6" w:space="0" w:color="auto"/>
              <w:bottom w:val="single" w:sz="6" w:space="0" w:color="auto"/>
              <w:right w:val="single" w:sz="6" w:space="0" w:color="auto"/>
            </w:tcBorders>
          </w:tcPr>
          <w:p w:rsidR="00C07BD6" w:rsidRPr="00FF2F76" w:rsidRDefault="00C07BD6" w:rsidP="00C35BD7">
            <w:pPr>
              <w:spacing w:after="0"/>
              <w:jc w:val="both"/>
              <w:rPr>
                <w:bCs/>
                <w:color w:val="000000" w:themeColor="text1"/>
              </w:rPr>
            </w:pPr>
            <w:r w:rsidRPr="00FF2F76">
              <w:rPr>
                <w:bCs/>
                <w:color w:val="000000" w:themeColor="text1"/>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C07BD6" w:rsidRPr="00FF2F76" w:rsidRDefault="00C07BD6" w:rsidP="00C35BD7">
            <w:pPr>
              <w:spacing w:after="0"/>
              <w:jc w:val="both"/>
              <w:rPr>
                <w:bCs/>
                <w:color w:val="000000" w:themeColor="text1"/>
              </w:rPr>
            </w:pPr>
            <w:r w:rsidRPr="003C1085">
              <w:rPr>
                <w:bCs/>
                <w:color w:val="000000" w:themeColor="text1"/>
              </w:rPr>
              <w:t>АО «ИСК «АВТОБАН»</w:t>
            </w:r>
          </w:p>
        </w:tc>
        <w:tc>
          <w:tcPr>
            <w:tcW w:w="2680" w:type="dxa"/>
            <w:tcBorders>
              <w:top w:val="single" w:sz="6" w:space="0" w:color="auto"/>
              <w:left w:val="single" w:sz="6" w:space="0" w:color="auto"/>
              <w:bottom w:val="single" w:sz="6" w:space="0" w:color="auto"/>
              <w:right w:val="double" w:sz="6" w:space="0" w:color="auto"/>
            </w:tcBorders>
          </w:tcPr>
          <w:p w:rsidR="00C07BD6" w:rsidRPr="003C1085" w:rsidRDefault="00C07BD6" w:rsidP="00C35BD7">
            <w:pPr>
              <w:spacing w:after="0"/>
              <w:jc w:val="both"/>
              <w:rPr>
                <w:bCs/>
              </w:rPr>
            </w:pPr>
            <w:r w:rsidRPr="00FF2F76">
              <w:rPr>
                <w:bCs/>
              </w:rPr>
              <w:t>Генеральный директор (по совместительству)</w:t>
            </w:r>
          </w:p>
          <w:p w:rsidR="00C07BD6" w:rsidRPr="00FF2F76" w:rsidRDefault="00C07BD6" w:rsidP="00C35BD7">
            <w:pPr>
              <w:spacing w:after="0"/>
              <w:jc w:val="both"/>
              <w:rPr>
                <w:bCs/>
              </w:rPr>
            </w:pPr>
            <w:r w:rsidRPr="003C1085">
              <w:rPr>
                <w:bCs/>
              </w:rPr>
              <w:t>Член Совета директоров</w:t>
            </w:r>
          </w:p>
        </w:tc>
      </w:tr>
      <w:tr w:rsidR="00C07BD6" w:rsidRPr="00FF2F76" w:rsidTr="00C35BD7">
        <w:tc>
          <w:tcPr>
            <w:tcW w:w="1332" w:type="dxa"/>
            <w:tcBorders>
              <w:top w:val="single" w:sz="6" w:space="0" w:color="auto"/>
              <w:left w:val="double" w:sz="6" w:space="0" w:color="auto"/>
              <w:bottom w:val="single" w:sz="6" w:space="0" w:color="auto"/>
              <w:right w:val="single" w:sz="6" w:space="0" w:color="auto"/>
            </w:tcBorders>
          </w:tcPr>
          <w:p w:rsidR="00C07BD6" w:rsidRPr="00FF2F76" w:rsidRDefault="00C07BD6" w:rsidP="00C35BD7">
            <w:pPr>
              <w:spacing w:after="0"/>
              <w:jc w:val="both"/>
              <w:rPr>
                <w:bCs/>
              </w:rPr>
            </w:pPr>
            <w:r w:rsidRPr="00FF2F76">
              <w:rPr>
                <w:bCs/>
              </w:rPr>
              <w:t>2017</w:t>
            </w:r>
          </w:p>
        </w:tc>
        <w:tc>
          <w:tcPr>
            <w:tcW w:w="1260" w:type="dxa"/>
            <w:tcBorders>
              <w:top w:val="single" w:sz="6" w:space="0" w:color="auto"/>
              <w:left w:val="single" w:sz="6" w:space="0" w:color="auto"/>
              <w:bottom w:val="single" w:sz="6" w:space="0" w:color="auto"/>
              <w:right w:val="single" w:sz="6" w:space="0" w:color="auto"/>
            </w:tcBorders>
          </w:tcPr>
          <w:p w:rsidR="00C07BD6" w:rsidRPr="00FF2F76" w:rsidRDefault="00C07BD6" w:rsidP="00C35BD7">
            <w:pPr>
              <w:spacing w:after="0"/>
              <w:jc w:val="both"/>
              <w:rPr>
                <w:bCs/>
              </w:rPr>
            </w:pPr>
            <w:r w:rsidRPr="00FF2F76">
              <w:rPr>
                <w:bCs/>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C07BD6" w:rsidRPr="00FF2F76" w:rsidRDefault="00C07BD6" w:rsidP="00C35BD7">
            <w:pPr>
              <w:spacing w:after="0"/>
              <w:jc w:val="both"/>
              <w:rPr>
                <w:bCs/>
              </w:rPr>
            </w:pPr>
            <w:r w:rsidRPr="00FF2F76">
              <w:rPr>
                <w:bCs/>
              </w:rPr>
              <w:t>ООО «АСК»</w:t>
            </w:r>
          </w:p>
        </w:tc>
        <w:tc>
          <w:tcPr>
            <w:tcW w:w="2680" w:type="dxa"/>
            <w:tcBorders>
              <w:top w:val="single" w:sz="6" w:space="0" w:color="auto"/>
              <w:left w:val="single" w:sz="6" w:space="0" w:color="auto"/>
              <w:bottom w:val="single" w:sz="6" w:space="0" w:color="auto"/>
              <w:right w:val="double" w:sz="6" w:space="0" w:color="auto"/>
            </w:tcBorders>
          </w:tcPr>
          <w:p w:rsidR="00C07BD6" w:rsidRPr="00FF2F76" w:rsidRDefault="00C07BD6" w:rsidP="00C35BD7">
            <w:pPr>
              <w:spacing w:after="0"/>
              <w:jc w:val="both"/>
              <w:rPr>
                <w:bCs/>
              </w:rPr>
            </w:pPr>
            <w:r w:rsidRPr="00FF2F76">
              <w:rPr>
                <w:bCs/>
              </w:rPr>
              <w:t>Член Совета директоров</w:t>
            </w:r>
          </w:p>
        </w:tc>
      </w:tr>
      <w:tr w:rsidR="00C07BD6" w:rsidRPr="00FF2F76" w:rsidTr="00C35BD7">
        <w:tc>
          <w:tcPr>
            <w:tcW w:w="1332" w:type="dxa"/>
            <w:tcBorders>
              <w:top w:val="single" w:sz="6" w:space="0" w:color="auto"/>
              <w:left w:val="double" w:sz="6" w:space="0" w:color="auto"/>
              <w:bottom w:val="single" w:sz="6" w:space="0" w:color="auto"/>
              <w:right w:val="single" w:sz="6" w:space="0" w:color="auto"/>
            </w:tcBorders>
          </w:tcPr>
          <w:p w:rsidR="00C07BD6" w:rsidRPr="00FF2F76" w:rsidRDefault="00C07BD6" w:rsidP="00C35BD7">
            <w:pPr>
              <w:spacing w:after="0"/>
              <w:jc w:val="both"/>
              <w:rPr>
                <w:bCs/>
              </w:rPr>
            </w:pPr>
            <w:r w:rsidRPr="00FF2F76">
              <w:rPr>
                <w:bCs/>
              </w:rPr>
              <w:t>2015</w:t>
            </w:r>
          </w:p>
        </w:tc>
        <w:tc>
          <w:tcPr>
            <w:tcW w:w="1260" w:type="dxa"/>
            <w:tcBorders>
              <w:top w:val="single" w:sz="6" w:space="0" w:color="auto"/>
              <w:left w:val="single" w:sz="6" w:space="0" w:color="auto"/>
              <w:bottom w:val="single" w:sz="6" w:space="0" w:color="auto"/>
              <w:right w:val="single" w:sz="6" w:space="0" w:color="auto"/>
            </w:tcBorders>
          </w:tcPr>
          <w:p w:rsidR="00C07BD6" w:rsidRPr="00FF2F76" w:rsidRDefault="00C07BD6" w:rsidP="00C35BD7">
            <w:pPr>
              <w:spacing w:after="0"/>
              <w:jc w:val="both"/>
              <w:rPr>
                <w:bCs/>
              </w:rPr>
            </w:pPr>
            <w:r w:rsidRPr="00FF2F76">
              <w:rPr>
                <w:bCs/>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C07BD6" w:rsidRPr="00FF2F76" w:rsidRDefault="00C07BD6" w:rsidP="00C35BD7">
            <w:pPr>
              <w:spacing w:after="0"/>
              <w:jc w:val="both"/>
              <w:rPr>
                <w:bCs/>
              </w:rPr>
            </w:pPr>
            <w:r w:rsidRPr="00FF2F76">
              <w:rPr>
                <w:bCs/>
              </w:rPr>
              <w:t>АО "АВТОБАН-Финанс"</w:t>
            </w:r>
          </w:p>
        </w:tc>
        <w:tc>
          <w:tcPr>
            <w:tcW w:w="2680" w:type="dxa"/>
            <w:tcBorders>
              <w:top w:val="single" w:sz="6" w:space="0" w:color="auto"/>
              <w:left w:val="single" w:sz="6" w:space="0" w:color="auto"/>
              <w:bottom w:val="single" w:sz="6" w:space="0" w:color="auto"/>
              <w:right w:val="double" w:sz="6" w:space="0" w:color="auto"/>
            </w:tcBorders>
          </w:tcPr>
          <w:p w:rsidR="00C07BD6" w:rsidRPr="00FF2F76" w:rsidRDefault="00C07BD6" w:rsidP="00C35BD7">
            <w:pPr>
              <w:spacing w:after="0"/>
              <w:jc w:val="both"/>
              <w:rPr>
                <w:bCs/>
              </w:rPr>
            </w:pPr>
            <w:r w:rsidRPr="00FF2F76">
              <w:rPr>
                <w:bCs/>
              </w:rPr>
              <w:t>Член Совета директоров</w:t>
            </w:r>
          </w:p>
        </w:tc>
      </w:tr>
      <w:tr w:rsidR="00C07BD6" w:rsidRPr="00FF2F76" w:rsidTr="00C35BD7">
        <w:tc>
          <w:tcPr>
            <w:tcW w:w="1332" w:type="dxa"/>
            <w:tcBorders>
              <w:top w:val="single" w:sz="6" w:space="0" w:color="auto"/>
              <w:left w:val="double" w:sz="6" w:space="0" w:color="auto"/>
              <w:bottom w:val="single" w:sz="6" w:space="0" w:color="auto"/>
              <w:right w:val="single" w:sz="6" w:space="0" w:color="auto"/>
            </w:tcBorders>
          </w:tcPr>
          <w:p w:rsidR="00C07BD6" w:rsidRPr="00FF2F76" w:rsidRDefault="00C07BD6" w:rsidP="00C35BD7">
            <w:pPr>
              <w:spacing w:after="0"/>
              <w:jc w:val="both"/>
              <w:rPr>
                <w:bCs/>
              </w:rPr>
            </w:pPr>
            <w:r w:rsidRPr="00FF2F76">
              <w:rPr>
                <w:bCs/>
              </w:rPr>
              <w:t>2020</w:t>
            </w:r>
          </w:p>
        </w:tc>
        <w:tc>
          <w:tcPr>
            <w:tcW w:w="1260" w:type="dxa"/>
            <w:tcBorders>
              <w:top w:val="single" w:sz="6" w:space="0" w:color="auto"/>
              <w:left w:val="single" w:sz="6" w:space="0" w:color="auto"/>
              <w:bottom w:val="single" w:sz="6" w:space="0" w:color="auto"/>
              <w:right w:val="single" w:sz="6" w:space="0" w:color="auto"/>
            </w:tcBorders>
          </w:tcPr>
          <w:p w:rsidR="00C07BD6" w:rsidRPr="00FF2F76" w:rsidRDefault="00C07BD6" w:rsidP="00C35BD7">
            <w:pPr>
              <w:spacing w:after="0"/>
              <w:jc w:val="both"/>
              <w:rPr>
                <w:bCs/>
              </w:rPr>
            </w:pPr>
            <w:r w:rsidRPr="00FF2F76">
              <w:rPr>
                <w:bCs/>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C07BD6" w:rsidRPr="00FF2F76" w:rsidRDefault="00C07BD6" w:rsidP="00C35BD7">
            <w:pPr>
              <w:spacing w:after="0"/>
              <w:jc w:val="both"/>
              <w:rPr>
                <w:bCs/>
              </w:rPr>
            </w:pPr>
            <w:r w:rsidRPr="00FF2F76">
              <w:rPr>
                <w:bCs/>
              </w:rPr>
              <w:t>ООО «Юго-восточная магистраль»</w:t>
            </w:r>
          </w:p>
        </w:tc>
        <w:tc>
          <w:tcPr>
            <w:tcW w:w="2680" w:type="dxa"/>
            <w:tcBorders>
              <w:top w:val="single" w:sz="6" w:space="0" w:color="auto"/>
              <w:left w:val="single" w:sz="6" w:space="0" w:color="auto"/>
              <w:bottom w:val="single" w:sz="6" w:space="0" w:color="auto"/>
              <w:right w:val="double" w:sz="6" w:space="0" w:color="auto"/>
            </w:tcBorders>
          </w:tcPr>
          <w:p w:rsidR="00C07BD6" w:rsidRPr="00FF2F76" w:rsidRDefault="00C07BD6" w:rsidP="00C35BD7">
            <w:pPr>
              <w:spacing w:after="0"/>
              <w:jc w:val="both"/>
              <w:rPr>
                <w:bCs/>
              </w:rPr>
            </w:pPr>
            <w:r w:rsidRPr="00FF2F76">
              <w:rPr>
                <w:bCs/>
              </w:rPr>
              <w:t>Член Совета директоров</w:t>
            </w:r>
          </w:p>
        </w:tc>
      </w:tr>
      <w:tr w:rsidR="00C07BD6" w:rsidRPr="00FF2F76" w:rsidTr="00C35BD7">
        <w:tc>
          <w:tcPr>
            <w:tcW w:w="1332" w:type="dxa"/>
            <w:tcBorders>
              <w:top w:val="single" w:sz="6" w:space="0" w:color="auto"/>
              <w:left w:val="double" w:sz="6" w:space="0" w:color="auto"/>
              <w:bottom w:val="single" w:sz="6" w:space="0" w:color="auto"/>
              <w:right w:val="single" w:sz="6" w:space="0" w:color="auto"/>
            </w:tcBorders>
          </w:tcPr>
          <w:p w:rsidR="00C07BD6" w:rsidRPr="00FF2F76" w:rsidRDefault="00C07BD6" w:rsidP="00C35BD7">
            <w:pPr>
              <w:spacing w:after="0"/>
              <w:jc w:val="both"/>
              <w:rPr>
                <w:bCs/>
              </w:rPr>
            </w:pPr>
            <w:r w:rsidRPr="00FF2F76">
              <w:rPr>
                <w:bCs/>
              </w:rPr>
              <w:t>2021</w:t>
            </w:r>
          </w:p>
        </w:tc>
        <w:tc>
          <w:tcPr>
            <w:tcW w:w="1260" w:type="dxa"/>
            <w:tcBorders>
              <w:top w:val="single" w:sz="6" w:space="0" w:color="auto"/>
              <w:left w:val="single" w:sz="6" w:space="0" w:color="auto"/>
              <w:bottom w:val="single" w:sz="6" w:space="0" w:color="auto"/>
              <w:right w:val="single" w:sz="6" w:space="0" w:color="auto"/>
            </w:tcBorders>
          </w:tcPr>
          <w:p w:rsidR="00C07BD6" w:rsidRPr="00FF2F76" w:rsidRDefault="00C07BD6" w:rsidP="00C35BD7">
            <w:pPr>
              <w:spacing w:after="0"/>
              <w:jc w:val="both"/>
              <w:rPr>
                <w:bCs/>
              </w:rPr>
            </w:pPr>
            <w:r w:rsidRPr="00FF2F76">
              <w:rPr>
                <w:bCs/>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C07BD6" w:rsidRPr="00FF2F76" w:rsidRDefault="00C07BD6" w:rsidP="00C35BD7">
            <w:pPr>
              <w:spacing w:after="0"/>
              <w:jc w:val="both"/>
              <w:rPr>
                <w:bCs/>
              </w:rPr>
            </w:pPr>
            <w:r w:rsidRPr="00FF2F76">
              <w:rPr>
                <w:bCs/>
              </w:rPr>
              <w:t>ООО «Концессионная строительная компания №6»</w:t>
            </w:r>
          </w:p>
        </w:tc>
        <w:tc>
          <w:tcPr>
            <w:tcW w:w="2680" w:type="dxa"/>
            <w:tcBorders>
              <w:top w:val="single" w:sz="6" w:space="0" w:color="auto"/>
              <w:left w:val="single" w:sz="6" w:space="0" w:color="auto"/>
              <w:bottom w:val="single" w:sz="6" w:space="0" w:color="auto"/>
              <w:right w:val="double" w:sz="6" w:space="0" w:color="auto"/>
            </w:tcBorders>
          </w:tcPr>
          <w:p w:rsidR="00C07BD6" w:rsidRPr="00FF2F76" w:rsidRDefault="00C07BD6" w:rsidP="00C35BD7">
            <w:pPr>
              <w:spacing w:after="0"/>
              <w:jc w:val="both"/>
              <w:rPr>
                <w:bCs/>
              </w:rPr>
            </w:pPr>
            <w:r w:rsidRPr="00FF2F76">
              <w:rPr>
                <w:bCs/>
              </w:rPr>
              <w:t>Генеральный директор (по совместительству)</w:t>
            </w:r>
          </w:p>
        </w:tc>
      </w:tr>
      <w:tr w:rsidR="00C07BD6" w:rsidRPr="00FF2F76" w:rsidTr="00C35BD7">
        <w:tc>
          <w:tcPr>
            <w:tcW w:w="1332" w:type="dxa"/>
            <w:tcBorders>
              <w:top w:val="single" w:sz="6" w:space="0" w:color="auto"/>
              <w:left w:val="double" w:sz="6" w:space="0" w:color="auto"/>
              <w:bottom w:val="double" w:sz="6" w:space="0" w:color="auto"/>
              <w:right w:val="single" w:sz="6" w:space="0" w:color="auto"/>
            </w:tcBorders>
          </w:tcPr>
          <w:p w:rsidR="00C07BD6" w:rsidRPr="00FF2F76" w:rsidRDefault="00C07BD6" w:rsidP="00C35BD7">
            <w:r w:rsidRPr="00FF2F76">
              <w:rPr>
                <w:bCs/>
              </w:rPr>
              <w:t>2021</w:t>
            </w:r>
          </w:p>
        </w:tc>
        <w:tc>
          <w:tcPr>
            <w:tcW w:w="1260" w:type="dxa"/>
            <w:tcBorders>
              <w:top w:val="single" w:sz="6" w:space="0" w:color="auto"/>
              <w:left w:val="single" w:sz="6" w:space="0" w:color="auto"/>
              <w:bottom w:val="double" w:sz="6" w:space="0" w:color="auto"/>
              <w:right w:val="single" w:sz="6" w:space="0" w:color="auto"/>
            </w:tcBorders>
          </w:tcPr>
          <w:p w:rsidR="00C07BD6" w:rsidRPr="00FF2F76" w:rsidRDefault="00C07BD6" w:rsidP="00C35BD7">
            <w:r w:rsidRPr="00FF2F76">
              <w:rPr>
                <w:bCs/>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C07BD6" w:rsidRPr="00FF2F76" w:rsidRDefault="00C07BD6" w:rsidP="00C35BD7">
            <w:r w:rsidRPr="00FF2F76">
              <w:rPr>
                <w:bCs/>
              </w:rPr>
              <w:t>ООО «Концессионная строительная компания №9»</w:t>
            </w:r>
          </w:p>
        </w:tc>
        <w:tc>
          <w:tcPr>
            <w:tcW w:w="2680" w:type="dxa"/>
            <w:tcBorders>
              <w:top w:val="single" w:sz="6" w:space="0" w:color="auto"/>
              <w:left w:val="single" w:sz="6" w:space="0" w:color="auto"/>
              <w:bottom w:val="double" w:sz="6" w:space="0" w:color="auto"/>
              <w:right w:val="double" w:sz="6" w:space="0" w:color="auto"/>
            </w:tcBorders>
          </w:tcPr>
          <w:p w:rsidR="00C07BD6" w:rsidRPr="00FF2F76" w:rsidRDefault="00C07BD6" w:rsidP="00C35BD7">
            <w:r w:rsidRPr="00FF2F76">
              <w:rPr>
                <w:bCs/>
              </w:rPr>
              <w:t>Генеральный директор (по совместительству)</w:t>
            </w:r>
          </w:p>
        </w:tc>
      </w:tr>
      <w:tr w:rsidR="00C07BD6" w:rsidRPr="00FF2F76" w:rsidTr="00C35BD7">
        <w:tc>
          <w:tcPr>
            <w:tcW w:w="1332" w:type="dxa"/>
            <w:tcBorders>
              <w:top w:val="single" w:sz="6" w:space="0" w:color="auto"/>
              <w:left w:val="double" w:sz="6" w:space="0" w:color="auto"/>
              <w:bottom w:val="double" w:sz="6" w:space="0" w:color="auto"/>
              <w:right w:val="single" w:sz="6" w:space="0" w:color="auto"/>
            </w:tcBorders>
          </w:tcPr>
          <w:p w:rsidR="00C07BD6" w:rsidRPr="00FF2F76" w:rsidRDefault="00C07BD6" w:rsidP="00C35BD7">
            <w:r w:rsidRPr="00FF2F76">
              <w:rPr>
                <w:bCs/>
              </w:rPr>
              <w:t>2021</w:t>
            </w:r>
          </w:p>
        </w:tc>
        <w:tc>
          <w:tcPr>
            <w:tcW w:w="1260" w:type="dxa"/>
            <w:tcBorders>
              <w:top w:val="single" w:sz="6" w:space="0" w:color="auto"/>
              <w:left w:val="single" w:sz="6" w:space="0" w:color="auto"/>
              <w:bottom w:val="double" w:sz="6" w:space="0" w:color="auto"/>
              <w:right w:val="single" w:sz="6" w:space="0" w:color="auto"/>
            </w:tcBorders>
          </w:tcPr>
          <w:p w:rsidR="00C07BD6" w:rsidRPr="00FF2F76" w:rsidRDefault="00C07BD6" w:rsidP="00C35BD7">
            <w:r w:rsidRPr="00FF2F76">
              <w:rPr>
                <w:bCs/>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C07BD6" w:rsidRPr="00FF2F76" w:rsidRDefault="00C07BD6" w:rsidP="00C35BD7">
            <w:r w:rsidRPr="00FF2F76">
              <w:rPr>
                <w:bCs/>
              </w:rPr>
              <w:t>ООО «Концессионная строительная компания №10»</w:t>
            </w:r>
          </w:p>
        </w:tc>
        <w:tc>
          <w:tcPr>
            <w:tcW w:w="2680" w:type="dxa"/>
            <w:tcBorders>
              <w:top w:val="single" w:sz="6" w:space="0" w:color="auto"/>
              <w:left w:val="single" w:sz="6" w:space="0" w:color="auto"/>
              <w:bottom w:val="double" w:sz="6" w:space="0" w:color="auto"/>
              <w:right w:val="double" w:sz="6" w:space="0" w:color="auto"/>
            </w:tcBorders>
          </w:tcPr>
          <w:p w:rsidR="00C07BD6" w:rsidRPr="00FF2F76" w:rsidRDefault="00C07BD6" w:rsidP="00C35BD7">
            <w:r w:rsidRPr="00FF2F76">
              <w:rPr>
                <w:bCs/>
              </w:rPr>
              <w:t>Генеральный директор (по совместительству)</w:t>
            </w:r>
          </w:p>
        </w:tc>
      </w:tr>
      <w:tr w:rsidR="00C07BD6" w:rsidRPr="00FF2F76" w:rsidTr="00C35BD7">
        <w:tc>
          <w:tcPr>
            <w:tcW w:w="1332" w:type="dxa"/>
            <w:tcBorders>
              <w:top w:val="single" w:sz="6" w:space="0" w:color="auto"/>
              <w:left w:val="double" w:sz="6" w:space="0" w:color="auto"/>
              <w:bottom w:val="single" w:sz="6" w:space="0" w:color="auto"/>
              <w:right w:val="single" w:sz="6" w:space="0" w:color="auto"/>
            </w:tcBorders>
          </w:tcPr>
          <w:p w:rsidR="00C07BD6" w:rsidRPr="00FF2F76" w:rsidRDefault="00C07BD6" w:rsidP="00C35BD7">
            <w:pPr>
              <w:rPr>
                <w:color w:val="000000" w:themeColor="text1"/>
              </w:rPr>
            </w:pPr>
            <w:r w:rsidRPr="00FF2F76">
              <w:rPr>
                <w:bCs/>
                <w:color w:val="000000" w:themeColor="text1"/>
              </w:rPr>
              <w:t>2021</w:t>
            </w:r>
          </w:p>
        </w:tc>
        <w:tc>
          <w:tcPr>
            <w:tcW w:w="1260" w:type="dxa"/>
            <w:tcBorders>
              <w:top w:val="single" w:sz="6" w:space="0" w:color="auto"/>
              <w:left w:val="single" w:sz="6" w:space="0" w:color="auto"/>
              <w:bottom w:val="single" w:sz="6" w:space="0" w:color="auto"/>
              <w:right w:val="single" w:sz="6" w:space="0" w:color="auto"/>
            </w:tcBorders>
          </w:tcPr>
          <w:p w:rsidR="00C07BD6" w:rsidRPr="00FF2F76" w:rsidRDefault="00C07BD6" w:rsidP="00C35BD7">
            <w:pPr>
              <w:rPr>
                <w:color w:val="000000" w:themeColor="text1"/>
              </w:rPr>
            </w:pPr>
            <w:r w:rsidRPr="003C1085">
              <w:rPr>
                <w:bCs/>
                <w:color w:val="000000" w:themeColor="text1"/>
              </w:rPr>
              <w:t>2021</w:t>
            </w:r>
          </w:p>
        </w:tc>
        <w:tc>
          <w:tcPr>
            <w:tcW w:w="3980" w:type="dxa"/>
            <w:tcBorders>
              <w:top w:val="single" w:sz="6" w:space="0" w:color="auto"/>
              <w:left w:val="single" w:sz="6" w:space="0" w:color="auto"/>
              <w:bottom w:val="single" w:sz="6" w:space="0" w:color="auto"/>
              <w:right w:val="single" w:sz="6" w:space="0" w:color="auto"/>
            </w:tcBorders>
          </w:tcPr>
          <w:p w:rsidR="00C07BD6" w:rsidRPr="00FF2F76" w:rsidRDefault="00C07BD6" w:rsidP="00C35BD7">
            <w:pPr>
              <w:rPr>
                <w:color w:val="000000" w:themeColor="text1"/>
              </w:rPr>
            </w:pPr>
            <w:r w:rsidRPr="00FF2F76">
              <w:rPr>
                <w:bCs/>
                <w:color w:val="000000" w:themeColor="text1"/>
              </w:rPr>
              <w:t>ООО «Концессионная строительная компания №8»</w:t>
            </w:r>
          </w:p>
        </w:tc>
        <w:tc>
          <w:tcPr>
            <w:tcW w:w="2680" w:type="dxa"/>
            <w:tcBorders>
              <w:top w:val="single" w:sz="6" w:space="0" w:color="auto"/>
              <w:left w:val="single" w:sz="6" w:space="0" w:color="auto"/>
              <w:bottom w:val="single" w:sz="6" w:space="0" w:color="auto"/>
              <w:right w:val="double" w:sz="6" w:space="0" w:color="auto"/>
            </w:tcBorders>
          </w:tcPr>
          <w:p w:rsidR="00C07BD6" w:rsidRPr="00FF2F76" w:rsidRDefault="00C07BD6" w:rsidP="00C35BD7">
            <w:pPr>
              <w:rPr>
                <w:color w:val="000000" w:themeColor="text1"/>
              </w:rPr>
            </w:pPr>
            <w:r w:rsidRPr="00FF2F76">
              <w:rPr>
                <w:bCs/>
                <w:color w:val="000000" w:themeColor="text1"/>
              </w:rPr>
              <w:t>Генеральный директор (по совместительству)</w:t>
            </w:r>
          </w:p>
        </w:tc>
      </w:tr>
      <w:tr w:rsidR="00C07BD6" w:rsidRPr="00FF2F76" w:rsidTr="00C35BD7">
        <w:tc>
          <w:tcPr>
            <w:tcW w:w="1332" w:type="dxa"/>
            <w:tcBorders>
              <w:top w:val="single" w:sz="6" w:space="0" w:color="auto"/>
              <w:left w:val="double" w:sz="6" w:space="0" w:color="auto"/>
              <w:bottom w:val="single" w:sz="6" w:space="0" w:color="auto"/>
              <w:right w:val="single" w:sz="6" w:space="0" w:color="auto"/>
            </w:tcBorders>
          </w:tcPr>
          <w:p w:rsidR="00C07BD6" w:rsidRPr="00FF2F76" w:rsidRDefault="00C07BD6" w:rsidP="00C35BD7">
            <w:pPr>
              <w:rPr>
                <w:bCs/>
              </w:rPr>
            </w:pPr>
            <w:r w:rsidRPr="00FF2F76">
              <w:rPr>
                <w:bCs/>
              </w:rPr>
              <w:t>2021</w:t>
            </w:r>
          </w:p>
        </w:tc>
        <w:tc>
          <w:tcPr>
            <w:tcW w:w="1260" w:type="dxa"/>
            <w:tcBorders>
              <w:top w:val="single" w:sz="6" w:space="0" w:color="auto"/>
              <w:left w:val="single" w:sz="6" w:space="0" w:color="auto"/>
              <w:bottom w:val="single" w:sz="6" w:space="0" w:color="auto"/>
              <w:right w:val="single" w:sz="6" w:space="0" w:color="auto"/>
            </w:tcBorders>
          </w:tcPr>
          <w:p w:rsidR="00C07BD6" w:rsidRPr="00FF2F76" w:rsidRDefault="00C07BD6" w:rsidP="00C35BD7">
            <w:pPr>
              <w:rPr>
                <w:bCs/>
              </w:rPr>
            </w:pPr>
            <w:r w:rsidRPr="00FF2F76">
              <w:rPr>
                <w:bCs/>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C07BD6" w:rsidRPr="00FF2F76" w:rsidRDefault="00C07BD6" w:rsidP="00C35BD7">
            <w:pPr>
              <w:rPr>
                <w:bCs/>
              </w:rPr>
            </w:pPr>
            <w:r w:rsidRPr="00FF2F76">
              <w:rPr>
                <w:bCs/>
              </w:rPr>
              <w:t>ООО «Управление и проектирование»</w:t>
            </w:r>
          </w:p>
        </w:tc>
        <w:tc>
          <w:tcPr>
            <w:tcW w:w="2680" w:type="dxa"/>
            <w:tcBorders>
              <w:top w:val="single" w:sz="6" w:space="0" w:color="auto"/>
              <w:left w:val="single" w:sz="6" w:space="0" w:color="auto"/>
              <w:bottom w:val="single" w:sz="6" w:space="0" w:color="auto"/>
              <w:right w:val="double" w:sz="6" w:space="0" w:color="auto"/>
            </w:tcBorders>
          </w:tcPr>
          <w:p w:rsidR="00C07BD6" w:rsidRPr="00FF2F76" w:rsidRDefault="00C07BD6" w:rsidP="00C35BD7">
            <w:pPr>
              <w:rPr>
                <w:bCs/>
              </w:rPr>
            </w:pPr>
            <w:r w:rsidRPr="00FF2F76">
              <w:rPr>
                <w:bCs/>
              </w:rPr>
              <w:t>Генеральный директор (по совместительству)</w:t>
            </w:r>
          </w:p>
        </w:tc>
      </w:tr>
      <w:tr w:rsidR="00C07BD6" w:rsidRPr="003C1085" w:rsidTr="00C35BD7">
        <w:tc>
          <w:tcPr>
            <w:tcW w:w="1332" w:type="dxa"/>
            <w:tcBorders>
              <w:top w:val="single" w:sz="6" w:space="0" w:color="auto"/>
              <w:left w:val="double" w:sz="6" w:space="0" w:color="auto"/>
              <w:bottom w:val="double" w:sz="6" w:space="0" w:color="auto"/>
              <w:right w:val="single" w:sz="6" w:space="0" w:color="auto"/>
            </w:tcBorders>
          </w:tcPr>
          <w:p w:rsidR="00C07BD6" w:rsidRPr="003C1085" w:rsidRDefault="00C07BD6" w:rsidP="00C35BD7">
            <w:pPr>
              <w:rPr>
                <w:bCs/>
              </w:rPr>
            </w:pPr>
            <w:r w:rsidRPr="003C1085">
              <w:rPr>
                <w:bCs/>
              </w:rPr>
              <w:t>2019</w:t>
            </w:r>
          </w:p>
        </w:tc>
        <w:tc>
          <w:tcPr>
            <w:tcW w:w="1260" w:type="dxa"/>
            <w:tcBorders>
              <w:top w:val="single" w:sz="6" w:space="0" w:color="auto"/>
              <w:left w:val="single" w:sz="6" w:space="0" w:color="auto"/>
              <w:bottom w:val="double" w:sz="6" w:space="0" w:color="auto"/>
              <w:right w:val="single" w:sz="6" w:space="0" w:color="auto"/>
            </w:tcBorders>
          </w:tcPr>
          <w:p w:rsidR="00C07BD6" w:rsidRPr="003C1085" w:rsidRDefault="00C07BD6" w:rsidP="00C35BD7">
            <w:pPr>
              <w:rPr>
                <w:bCs/>
              </w:rPr>
            </w:pPr>
            <w:r w:rsidRPr="003C1085">
              <w:rPr>
                <w:bCs/>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C07BD6" w:rsidRPr="003C1085" w:rsidRDefault="00C07BD6" w:rsidP="00C35BD7">
            <w:pPr>
              <w:rPr>
                <w:bCs/>
              </w:rPr>
            </w:pPr>
            <w:r w:rsidRPr="003C1085">
              <w:rPr>
                <w:bCs/>
              </w:rPr>
              <w:t>АО «Асфальт»</w:t>
            </w:r>
          </w:p>
        </w:tc>
        <w:tc>
          <w:tcPr>
            <w:tcW w:w="2680" w:type="dxa"/>
            <w:tcBorders>
              <w:top w:val="single" w:sz="6" w:space="0" w:color="auto"/>
              <w:left w:val="single" w:sz="6" w:space="0" w:color="auto"/>
              <w:bottom w:val="double" w:sz="6" w:space="0" w:color="auto"/>
              <w:right w:val="double" w:sz="6" w:space="0" w:color="auto"/>
            </w:tcBorders>
          </w:tcPr>
          <w:p w:rsidR="00C07BD6" w:rsidRPr="003C1085" w:rsidRDefault="00C07BD6" w:rsidP="00C35BD7">
            <w:pPr>
              <w:rPr>
                <w:bCs/>
              </w:rPr>
            </w:pPr>
            <w:r w:rsidRPr="003C1085">
              <w:rPr>
                <w:bCs/>
              </w:rPr>
              <w:t>Член Совета директоров</w:t>
            </w:r>
          </w:p>
        </w:tc>
      </w:tr>
    </w:tbl>
    <w:p w:rsidR="00716B62" w:rsidRDefault="00716B62">
      <w:pPr>
        <w:pStyle w:val="ThinDelim"/>
      </w:pPr>
    </w:p>
    <w:p w:rsidR="00716B62" w:rsidRDefault="00444505">
      <w:pPr>
        <w:ind w:left="200"/>
      </w:pPr>
      <w:r>
        <w:t>Доля участия лица в уставном капитале эмитента, %:</w:t>
      </w:r>
      <w:r>
        <w:rPr>
          <w:rStyle w:val="Subst"/>
        </w:rPr>
        <w:t xml:space="preserve"> 5</w:t>
      </w:r>
    </w:p>
    <w:p w:rsidR="00716B62" w:rsidRDefault="00444505">
      <w:pPr>
        <w:ind w:left="200"/>
      </w:pPr>
      <w:r>
        <w:t>Доля принадлежащих лицу обыкновенных акций эмитента, %:</w:t>
      </w:r>
      <w:r>
        <w:rPr>
          <w:rStyle w:val="Subst"/>
        </w:rPr>
        <w:t xml:space="preserve"> 5</w:t>
      </w:r>
    </w:p>
    <w:p w:rsidR="00716B62" w:rsidRDefault="00716B62">
      <w:pPr>
        <w:pStyle w:val="ThinDelim"/>
      </w:pPr>
    </w:p>
    <w:p w:rsidR="00716B62" w:rsidRDefault="00444505">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ценным бумагам, конвертируемым в акции эмитента:</w:t>
      </w:r>
      <w:r>
        <w:rPr>
          <w:rStyle w:val="Subst"/>
        </w:rPr>
        <w:t xml:space="preserve"> эмитент не выпускал опционов</w:t>
      </w:r>
    </w:p>
    <w:p w:rsidR="00716B62" w:rsidRDefault="00444505">
      <w:pPr>
        <w:pStyle w:val="SubHeading"/>
        <w:ind w:left="200"/>
      </w:pPr>
      <w:r>
        <w:t>Доли участия лица в уставном капитале подконтрольных эмитенту организаций, имеющих для него существенное значение</w:t>
      </w:r>
    </w:p>
    <w:p w:rsidR="00716B62" w:rsidRDefault="00444505">
      <w:pPr>
        <w:ind w:left="400"/>
      </w:pPr>
      <w:r>
        <w:rPr>
          <w:rStyle w:val="Subst"/>
        </w:rPr>
        <w:t>Лицо указанных долей не имеет.</w:t>
      </w:r>
    </w:p>
    <w:p w:rsidR="00716B62" w:rsidRDefault="00444505">
      <w:pPr>
        <w:pStyle w:val="SubHeading"/>
        <w:ind w:left="200"/>
      </w:pPr>
      <w:r>
        <w:t>Cведения о совершении лицом в отчетном периоде сделки по приобретению или отчуждению акций (долей) эмитента</w:t>
      </w:r>
    </w:p>
    <w:p w:rsidR="00716B62" w:rsidRDefault="00444505">
      <w:pPr>
        <w:ind w:left="400"/>
      </w:pPr>
      <w:r>
        <w:rPr>
          <w:rStyle w:val="Subst"/>
        </w:rPr>
        <w:t>Указанных сделок в отчетном периоде не совершалось</w:t>
      </w:r>
    </w:p>
    <w:p w:rsidR="00B62AB1" w:rsidRDefault="00444505" w:rsidP="00B62AB1">
      <w:pPr>
        <w:ind w:left="200"/>
        <w:rPr>
          <w:rStyle w:val="Subst"/>
        </w:rPr>
      </w:pPr>
      <w:r>
        <w:t>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w:t>
      </w:r>
      <w:r>
        <w:br/>
      </w:r>
    </w:p>
    <w:p w:rsidR="00716B62" w:rsidRDefault="00444505" w:rsidP="00B62AB1">
      <w:pPr>
        <w:ind w:left="200"/>
      </w:pPr>
      <w:r>
        <w:rPr>
          <w:rStyle w:val="Subst"/>
        </w:rPr>
        <w:t>Указанных родственных связей нет</w:t>
      </w:r>
    </w:p>
    <w:p w:rsidR="00716B62" w:rsidRDefault="00444505">
      <w:pPr>
        <w:ind w:left="200"/>
      </w:pPr>
      <w:r>
        <w:t>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br/>
      </w:r>
    </w:p>
    <w:p w:rsidR="00716B62" w:rsidRDefault="00444505">
      <w:pPr>
        <w:ind w:left="400"/>
      </w:pPr>
      <w:r>
        <w:rPr>
          <w:rStyle w:val="Subst"/>
        </w:rPr>
        <w:t>Лицо к указанным видам ответственности не привлекалось</w:t>
      </w:r>
    </w:p>
    <w:p w:rsidR="00716B62" w:rsidRDefault="00444505">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статьей 27 Федерального закона "О несостоятельности (банкротстве)":</w:t>
      </w:r>
      <w:r>
        <w:br/>
      </w:r>
    </w:p>
    <w:p w:rsidR="00716B62" w:rsidRDefault="00444505">
      <w:pPr>
        <w:ind w:left="400"/>
      </w:pPr>
      <w:r>
        <w:rPr>
          <w:rStyle w:val="Subst"/>
        </w:rPr>
        <w:t>Лицо указанных должностей не занимало</w:t>
      </w:r>
    </w:p>
    <w:p w:rsidR="00716B62" w:rsidRDefault="00716B62">
      <w:pPr>
        <w:ind w:left="200"/>
      </w:pPr>
    </w:p>
    <w:p w:rsidR="00716B62" w:rsidRDefault="00444505">
      <w:pPr>
        <w:ind w:left="200"/>
      </w:pPr>
      <w:r>
        <w:t>Фамилия, имя, отчество (последнее при наличии):</w:t>
      </w:r>
      <w:r>
        <w:rPr>
          <w:rStyle w:val="Subst"/>
        </w:rPr>
        <w:t xml:space="preserve"> Анисимов Денис Борисович</w:t>
      </w:r>
    </w:p>
    <w:p w:rsidR="00716B62" w:rsidRDefault="00444505">
      <w:pPr>
        <w:ind w:left="200"/>
      </w:pPr>
      <w:r>
        <w:t>Год рождения:</w:t>
      </w:r>
      <w:r>
        <w:rPr>
          <w:rStyle w:val="Subst"/>
        </w:rPr>
        <w:t xml:space="preserve"> 1973</w:t>
      </w:r>
    </w:p>
    <w:p w:rsidR="00716B62" w:rsidRDefault="00716B62">
      <w:pPr>
        <w:pStyle w:val="ThinDelim"/>
      </w:pPr>
    </w:p>
    <w:p w:rsidR="00716B62" w:rsidRDefault="00444505">
      <w:pPr>
        <w:ind w:left="200"/>
      </w:pPr>
      <w:r>
        <w:t>Cведения об уровне образования, квалификации, специальности:</w:t>
      </w:r>
      <w:r>
        <w:br/>
      </w:r>
      <w:r>
        <w:rPr>
          <w:rStyle w:val="Subst"/>
        </w:rPr>
        <w:t>Высшее профессиональное образование</w:t>
      </w:r>
      <w:r>
        <w:rPr>
          <w:rStyle w:val="Subst"/>
        </w:rPr>
        <w:br/>
        <w:t>Российская экономическая академия имени Г.В. Плеханова, бухгалтерский учет и анализ хозяйственной деятельности, экономист</w:t>
      </w:r>
      <w:r>
        <w:rPr>
          <w:rStyle w:val="Subst"/>
        </w:rPr>
        <w:br/>
      </w:r>
    </w:p>
    <w:p w:rsidR="00716B62" w:rsidRDefault="00444505">
      <w:pPr>
        <w:ind w:left="200"/>
      </w:pPr>
      <w: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rsidR="00716B62" w:rsidRDefault="00716B62">
      <w:pPr>
        <w:pStyle w:val="ThinDelim"/>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C07BD6" w:rsidRPr="00B26A2C" w:rsidTr="00C35BD7">
        <w:tc>
          <w:tcPr>
            <w:tcW w:w="2592" w:type="dxa"/>
            <w:gridSpan w:val="2"/>
            <w:tcBorders>
              <w:top w:val="double" w:sz="6" w:space="0" w:color="auto"/>
              <w:left w:val="double" w:sz="6" w:space="0" w:color="auto"/>
              <w:bottom w:val="single" w:sz="6" w:space="0" w:color="auto"/>
              <w:right w:val="single" w:sz="6" w:space="0" w:color="auto"/>
            </w:tcBorders>
          </w:tcPr>
          <w:p w:rsidR="00C07BD6" w:rsidRPr="00B26A2C" w:rsidRDefault="00C07BD6" w:rsidP="00C35BD7">
            <w:pPr>
              <w:ind w:left="200"/>
              <w:jc w:val="center"/>
            </w:pPr>
            <w:r w:rsidRPr="00B26A2C">
              <w:t>Период</w:t>
            </w:r>
          </w:p>
        </w:tc>
        <w:tc>
          <w:tcPr>
            <w:tcW w:w="3980" w:type="dxa"/>
            <w:tcBorders>
              <w:top w:val="double" w:sz="6" w:space="0" w:color="auto"/>
              <w:left w:val="single" w:sz="6" w:space="0" w:color="auto"/>
              <w:bottom w:val="single" w:sz="6" w:space="0" w:color="auto"/>
              <w:right w:val="single" w:sz="6" w:space="0" w:color="auto"/>
            </w:tcBorders>
          </w:tcPr>
          <w:p w:rsidR="00C07BD6" w:rsidRPr="00B26A2C" w:rsidRDefault="00C07BD6" w:rsidP="00C35BD7">
            <w:pPr>
              <w:ind w:left="200"/>
              <w:jc w:val="center"/>
            </w:pPr>
            <w:r w:rsidRPr="00B26A2C">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07BD6" w:rsidRPr="00B26A2C" w:rsidRDefault="00C07BD6" w:rsidP="00C35BD7">
            <w:pPr>
              <w:ind w:left="200"/>
              <w:jc w:val="center"/>
            </w:pPr>
            <w:r w:rsidRPr="00B26A2C">
              <w:t>Должность</w:t>
            </w:r>
          </w:p>
        </w:tc>
      </w:tr>
      <w:tr w:rsidR="00C07BD6" w:rsidRPr="00B26A2C" w:rsidTr="00C35BD7">
        <w:tc>
          <w:tcPr>
            <w:tcW w:w="1332" w:type="dxa"/>
            <w:tcBorders>
              <w:top w:val="single" w:sz="6" w:space="0" w:color="auto"/>
              <w:left w:val="double" w:sz="6" w:space="0" w:color="auto"/>
              <w:bottom w:val="single" w:sz="6" w:space="0" w:color="auto"/>
              <w:right w:val="single" w:sz="6" w:space="0" w:color="auto"/>
            </w:tcBorders>
          </w:tcPr>
          <w:p w:rsidR="00C07BD6" w:rsidRPr="00B26A2C" w:rsidRDefault="00C07BD6" w:rsidP="00C35BD7">
            <w:pPr>
              <w:ind w:left="200"/>
              <w:jc w:val="center"/>
            </w:pPr>
            <w:r w:rsidRPr="00B26A2C">
              <w:t>с</w:t>
            </w:r>
          </w:p>
        </w:tc>
        <w:tc>
          <w:tcPr>
            <w:tcW w:w="1260" w:type="dxa"/>
            <w:tcBorders>
              <w:top w:val="single" w:sz="6" w:space="0" w:color="auto"/>
              <w:left w:val="single" w:sz="6" w:space="0" w:color="auto"/>
              <w:bottom w:val="single" w:sz="6" w:space="0" w:color="auto"/>
              <w:right w:val="single" w:sz="6" w:space="0" w:color="auto"/>
            </w:tcBorders>
          </w:tcPr>
          <w:p w:rsidR="00C07BD6" w:rsidRPr="00B26A2C" w:rsidRDefault="00C07BD6" w:rsidP="00C35BD7">
            <w:pPr>
              <w:ind w:left="200"/>
              <w:jc w:val="center"/>
            </w:pPr>
            <w:r w:rsidRPr="00B26A2C">
              <w:t>по</w:t>
            </w:r>
          </w:p>
        </w:tc>
        <w:tc>
          <w:tcPr>
            <w:tcW w:w="3980" w:type="dxa"/>
            <w:tcBorders>
              <w:top w:val="single" w:sz="6" w:space="0" w:color="auto"/>
              <w:left w:val="single" w:sz="6" w:space="0" w:color="auto"/>
              <w:bottom w:val="single" w:sz="6" w:space="0" w:color="auto"/>
              <w:right w:val="single" w:sz="6" w:space="0" w:color="auto"/>
            </w:tcBorders>
          </w:tcPr>
          <w:p w:rsidR="00C07BD6" w:rsidRPr="00B26A2C" w:rsidRDefault="00C07BD6" w:rsidP="00C35BD7">
            <w:pPr>
              <w:ind w:left="200"/>
            </w:pPr>
          </w:p>
        </w:tc>
        <w:tc>
          <w:tcPr>
            <w:tcW w:w="2680" w:type="dxa"/>
            <w:tcBorders>
              <w:top w:val="single" w:sz="6" w:space="0" w:color="auto"/>
              <w:left w:val="single" w:sz="6" w:space="0" w:color="auto"/>
              <w:bottom w:val="single" w:sz="6" w:space="0" w:color="auto"/>
              <w:right w:val="double" w:sz="6" w:space="0" w:color="auto"/>
            </w:tcBorders>
          </w:tcPr>
          <w:p w:rsidR="00C07BD6" w:rsidRPr="00B26A2C" w:rsidRDefault="00C07BD6" w:rsidP="00C35BD7">
            <w:pPr>
              <w:ind w:left="200"/>
            </w:pPr>
          </w:p>
        </w:tc>
      </w:tr>
      <w:tr w:rsidR="00C07BD6" w:rsidRPr="00B26A2C" w:rsidTr="00C35BD7">
        <w:tc>
          <w:tcPr>
            <w:tcW w:w="1332" w:type="dxa"/>
            <w:tcBorders>
              <w:top w:val="single" w:sz="6" w:space="0" w:color="auto"/>
              <w:left w:val="double" w:sz="6" w:space="0" w:color="auto"/>
              <w:bottom w:val="single" w:sz="6" w:space="0" w:color="auto"/>
              <w:right w:val="single" w:sz="6" w:space="0" w:color="auto"/>
            </w:tcBorders>
          </w:tcPr>
          <w:p w:rsidR="00C07BD6" w:rsidRPr="00B26A2C" w:rsidRDefault="00C07BD6" w:rsidP="00C35BD7">
            <w:pPr>
              <w:ind w:left="200"/>
            </w:pPr>
            <w:r w:rsidRPr="00B26A2C">
              <w:t>2015</w:t>
            </w:r>
          </w:p>
        </w:tc>
        <w:tc>
          <w:tcPr>
            <w:tcW w:w="1260" w:type="dxa"/>
            <w:tcBorders>
              <w:top w:val="single" w:sz="6" w:space="0" w:color="auto"/>
              <w:left w:val="single" w:sz="6" w:space="0" w:color="auto"/>
              <w:bottom w:val="single" w:sz="6" w:space="0" w:color="auto"/>
              <w:right w:val="single" w:sz="6" w:space="0" w:color="auto"/>
            </w:tcBorders>
          </w:tcPr>
          <w:p w:rsidR="00C07BD6" w:rsidRDefault="00C07BD6" w:rsidP="00C35BD7">
            <w:r w:rsidRPr="00B239AA">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C07BD6" w:rsidRPr="00B26A2C" w:rsidRDefault="00C07BD6" w:rsidP="00C35BD7">
            <w:pPr>
              <w:ind w:left="200"/>
            </w:pPr>
            <w:r>
              <w:t xml:space="preserve">АО «ДСК» </w:t>
            </w:r>
            <w:r w:rsidRPr="00B26A2C">
              <w:t>АВТОБАН</w:t>
            </w:r>
            <w:r>
              <w:t>»</w:t>
            </w:r>
          </w:p>
        </w:tc>
        <w:tc>
          <w:tcPr>
            <w:tcW w:w="2680" w:type="dxa"/>
            <w:tcBorders>
              <w:top w:val="single" w:sz="6" w:space="0" w:color="auto"/>
              <w:left w:val="single" w:sz="6" w:space="0" w:color="auto"/>
              <w:bottom w:val="single" w:sz="6" w:space="0" w:color="auto"/>
              <w:right w:val="double" w:sz="6" w:space="0" w:color="auto"/>
            </w:tcBorders>
          </w:tcPr>
          <w:p w:rsidR="00C07BD6" w:rsidRPr="00B26A2C" w:rsidRDefault="00C07BD6" w:rsidP="00C35BD7">
            <w:pPr>
              <w:ind w:left="200"/>
            </w:pPr>
            <w:r w:rsidRPr="00B26A2C">
              <w:t>Член Совета директоров</w:t>
            </w:r>
          </w:p>
        </w:tc>
      </w:tr>
      <w:tr w:rsidR="00C07BD6" w:rsidRPr="00B26A2C" w:rsidTr="00C35BD7">
        <w:tc>
          <w:tcPr>
            <w:tcW w:w="1332" w:type="dxa"/>
            <w:tcBorders>
              <w:top w:val="single" w:sz="6" w:space="0" w:color="auto"/>
              <w:left w:val="double" w:sz="6" w:space="0" w:color="auto"/>
              <w:bottom w:val="single" w:sz="6" w:space="0" w:color="auto"/>
              <w:right w:val="single" w:sz="6" w:space="0" w:color="auto"/>
            </w:tcBorders>
          </w:tcPr>
          <w:p w:rsidR="00C07BD6" w:rsidRPr="00B26A2C" w:rsidRDefault="00C07BD6" w:rsidP="00C35BD7">
            <w:pPr>
              <w:ind w:left="200"/>
            </w:pPr>
            <w:r w:rsidRPr="00B26A2C">
              <w:t>2015</w:t>
            </w:r>
          </w:p>
        </w:tc>
        <w:tc>
          <w:tcPr>
            <w:tcW w:w="1260" w:type="dxa"/>
            <w:tcBorders>
              <w:top w:val="single" w:sz="6" w:space="0" w:color="auto"/>
              <w:left w:val="single" w:sz="6" w:space="0" w:color="auto"/>
              <w:bottom w:val="single" w:sz="6" w:space="0" w:color="auto"/>
              <w:right w:val="single" w:sz="6" w:space="0" w:color="auto"/>
            </w:tcBorders>
          </w:tcPr>
          <w:p w:rsidR="00C07BD6" w:rsidRDefault="00C07BD6" w:rsidP="00C35BD7">
            <w:r w:rsidRPr="00B239AA">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C07BD6" w:rsidRPr="00B26A2C" w:rsidRDefault="00C07BD6" w:rsidP="00C35BD7">
            <w:pPr>
              <w:ind w:left="200"/>
            </w:pPr>
            <w:r>
              <w:t>АО «</w:t>
            </w:r>
            <w:r w:rsidRPr="00B26A2C">
              <w:t>АВТОБАН-Финанс</w:t>
            </w:r>
            <w:r>
              <w:t>»</w:t>
            </w:r>
          </w:p>
        </w:tc>
        <w:tc>
          <w:tcPr>
            <w:tcW w:w="2680" w:type="dxa"/>
            <w:tcBorders>
              <w:top w:val="single" w:sz="6" w:space="0" w:color="auto"/>
              <w:left w:val="single" w:sz="6" w:space="0" w:color="auto"/>
              <w:bottom w:val="single" w:sz="6" w:space="0" w:color="auto"/>
              <w:right w:val="double" w:sz="6" w:space="0" w:color="auto"/>
            </w:tcBorders>
          </w:tcPr>
          <w:p w:rsidR="00C07BD6" w:rsidRDefault="00C07BD6" w:rsidP="00C35BD7">
            <w:pPr>
              <w:ind w:left="200"/>
            </w:pPr>
            <w:r w:rsidRPr="00B26A2C">
              <w:t>Генеральный директор</w:t>
            </w:r>
          </w:p>
          <w:p w:rsidR="00C07BD6" w:rsidRPr="00B26A2C" w:rsidRDefault="00C07BD6" w:rsidP="00C35BD7">
            <w:pPr>
              <w:ind w:left="200"/>
            </w:pPr>
            <w:r>
              <w:t>Член Совета директоров</w:t>
            </w:r>
          </w:p>
        </w:tc>
      </w:tr>
      <w:tr w:rsidR="00C07BD6" w:rsidRPr="00B26A2C" w:rsidTr="00C35BD7">
        <w:tc>
          <w:tcPr>
            <w:tcW w:w="1332" w:type="dxa"/>
            <w:tcBorders>
              <w:top w:val="single" w:sz="6" w:space="0" w:color="auto"/>
              <w:left w:val="double" w:sz="6" w:space="0" w:color="auto"/>
              <w:bottom w:val="single" w:sz="6" w:space="0" w:color="auto"/>
              <w:right w:val="single" w:sz="6" w:space="0" w:color="auto"/>
            </w:tcBorders>
          </w:tcPr>
          <w:p w:rsidR="00C07BD6" w:rsidRPr="00B26A2C" w:rsidRDefault="00C07BD6" w:rsidP="00C35BD7">
            <w:pPr>
              <w:ind w:left="200"/>
            </w:pPr>
            <w:r w:rsidRPr="00B26A2C">
              <w:t>2020</w:t>
            </w:r>
          </w:p>
        </w:tc>
        <w:tc>
          <w:tcPr>
            <w:tcW w:w="1260" w:type="dxa"/>
            <w:tcBorders>
              <w:top w:val="single" w:sz="6" w:space="0" w:color="auto"/>
              <w:left w:val="single" w:sz="6" w:space="0" w:color="auto"/>
              <w:bottom w:val="single" w:sz="6" w:space="0" w:color="auto"/>
              <w:right w:val="single" w:sz="6" w:space="0" w:color="auto"/>
            </w:tcBorders>
          </w:tcPr>
          <w:p w:rsidR="00C07BD6" w:rsidRDefault="00C07BD6" w:rsidP="00C35BD7">
            <w:r w:rsidRPr="00B239AA">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C07BD6" w:rsidRPr="00B26A2C" w:rsidRDefault="00C07BD6" w:rsidP="00C35BD7">
            <w:pPr>
              <w:ind w:left="200"/>
            </w:pPr>
            <w:r w:rsidRPr="00B26A2C">
              <w:t>ООО «Юго-восточная магистраль»</w:t>
            </w:r>
          </w:p>
        </w:tc>
        <w:tc>
          <w:tcPr>
            <w:tcW w:w="2680" w:type="dxa"/>
            <w:tcBorders>
              <w:top w:val="single" w:sz="6" w:space="0" w:color="auto"/>
              <w:left w:val="single" w:sz="6" w:space="0" w:color="auto"/>
              <w:bottom w:val="single" w:sz="6" w:space="0" w:color="auto"/>
              <w:right w:val="double" w:sz="6" w:space="0" w:color="auto"/>
            </w:tcBorders>
          </w:tcPr>
          <w:p w:rsidR="00C07BD6" w:rsidRPr="00B26A2C" w:rsidRDefault="00C07BD6" w:rsidP="00C35BD7">
            <w:pPr>
              <w:ind w:left="200"/>
            </w:pPr>
            <w:r w:rsidRPr="00B26A2C">
              <w:t>Член Совета директоров</w:t>
            </w:r>
          </w:p>
        </w:tc>
      </w:tr>
      <w:tr w:rsidR="00C07BD6" w:rsidRPr="00B26A2C" w:rsidTr="00C35BD7">
        <w:tc>
          <w:tcPr>
            <w:tcW w:w="1332" w:type="dxa"/>
            <w:tcBorders>
              <w:top w:val="single" w:sz="6" w:space="0" w:color="auto"/>
              <w:left w:val="double" w:sz="6" w:space="0" w:color="auto"/>
              <w:bottom w:val="single" w:sz="6" w:space="0" w:color="auto"/>
              <w:right w:val="single" w:sz="6" w:space="0" w:color="auto"/>
            </w:tcBorders>
          </w:tcPr>
          <w:p w:rsidR="00C07BD6" w:rsidRPr="00C8087C" w:rsidRDefault="00C07BD6" w:rsidP="00C35BD7">
            <w:pPr>
              <w:ind w:left="200"/>
            </w:pPr>
            <w:r w:rsidRPr="00C8087C">
              <w:t>2019</w:t>
            </w:r>
          </w:p>
        </w:tc>
        <w:tc>
          <w:tcPr>
            <w:tcW w:w="1260" w:type="dxa"/>
            <w:tcBorders>
              <w:top w:val="single" w:sz="6" w:space="0" w:color="auto"/>
              <w:left w:val="single" w:sz="6" w:space="0" w:color="auto"/>
              <w:bottom w:val="single" w:sz="6" w:space="0" w:color="auto"/>
              <w:right w:val="single" w:sz="6" w:space="0" w:color="auto"/>
            </w:tcBorders>
          </w:tcPr>
          <w:p w:rsidR="00C07BD6" w:rsidRDefault="00C07BD6" w:rsidP="00C35BD7">
            <w:r w:rsidRPr="00B239AA">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C07BD6" w:rsidRPr="00C8087C" w:rsidRDefault="00C07BD6" w:rsidP="00C35BD7">
            <w:pPr>
              <w:ind w:left="200"/>
            </w:pPr>
            <w:r w:rsidRPr="00C8087C">
              <w:t>АО «АВТОБАН-Инвест»</w:t>
            </w:r>
          </w:p>
        </w:tc>
        <w:tc>
          <w:tcPr>
            <w:tcW w:w="2680" w:type="dxa"/>
            <w:tcBorders>
              <w:top w:val="single" w:sz="6" w:space="0" w:color="auto"/>
              <w:left w:val="single" w:sz="6" w:space="0" w:color="auto"/>
              <w:bottom w:val="single" w:sz="6" w:space="0" w:color="auto"/>
              <w:right w:val="double" w:sz="6" w:space="0" w:color="auto"/>
            </w:tcBorders>
          </w:tcPr>
          <w:p w:rsidR="00C07BD6" w:rsidRPr="00C8087C" w:rsidRDefault="00C07BD6" w:rsidP="00C35BD7">
            <w:pPr>
              <w:ind w:left="200"/>
            </w:pPr>
            <w:r w:rsidRPr="00C8087C">
              <w:t>Генеральный директор (по совместительству)</w:t>
            </w:r>
          </w:p>
        </w:tc>
      </w:tr>
      <w:tr w:rsidR="00C07BD6" w:rsidRPr="00B26A2C" w:rsidTr="00C35BD7">
        <w:tc>
          <w:tcPr>
            <w:tcW w:w="1332" w:type="dxa"/>
            <w:tcBorders>
              <w:top w:val="single" w:sz="6" w:space="0" w:color="auto"/>
              <w:left w:val="double" w:sz="6" w:space="0" w:color="auto"/>
              <w:bottom w:val="double" w:sz="6" w:space="0" w:color="auto"/>
              <w:right w:val="single" w:sz="6" w:space="0" w:color="auto"/>
            </w:tcBorders>
          </w:tcPr>
          <w:p w:rsidR="00C07BD6" w:rsidRPr="00C8087C" w:rsidRDefault="00C07BD6" w:rsidP="00C35BD7">
            <w:pPr>
              <w:ind w:left="200"/>
            </w:pPr>
            <w:r>
              <w:t>2021</w:t>
            </w:r>
          </w:p>
        </w:tc>
        <w:tc>
          <w:tcPr>
            <w:tcW w:w="1260" w:type="dxa"/>
            <w:tcBorders>
              <w:top w:val="single" w:sz="6" w:space="0" w:color="auto"/>
              <w:left w:val="single" w:sz="6" w:space="0" w:color="auto"/>
              <w:bottom w:val="double" w:sz="6" w:space="0" w:color="auto"/>
              <w:right w:val="single" w:sz="6" w:space="0" w:color="auto"/>
            </w:tcBorders>
          </w:tcPr>
          <w:p w:rsidR="00C07BD6" w:rsidRDefault="00C07BD6" w:rsidP="00C35BD7">
            <w:r w:rsidRPr="00B239AA">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C07BD6" w:rsidRPr="00C8087C" w:rsidRDefault="00C07BD6" w:rsidP="00C35BD7">
            <w:pPr>
              <w:ind w:left="200"/>
            </w:pPr>
            <w:r w:rsidRPr="003C1085">
              <w:t>АО «КК «Обход Тольятти»</w:t>
            </w:r>
          </w:p>
        </w:tc>
        <w:tc>
          <w:tcPr>
            <w:tcW w:w="2680" w:type="dxa"/>
            <w:tcBorders>
              <w:top w:val="single" w:sz="6" w:space="0" w:color="auto"/>
              <w:left w:val="single" w:sz="6" w:space="0" w:color="auto"/>
              <w:bottom w:val="double" w:sz="6" w:space="0" w:color="auto"/>
              <w:right w:val="double" w:sz="6" w:space="0" w:color="auto"/>
            </w:tcBorders>
          </w:tcPr>
          <w:p w:rsidR="00C07BD6" w:rsidRPr="00C8087C" w:rsidRDefault="00C07BD6" w:rsidP="00C35BD7">
            <w:pPr>
              <w:ind w:left="200"/>
            </w:pPr>
            <w:r>
              <w:t>Член Правления</w:t>
            </w:r>
          </w:p>
        </w:tc>
      </w:tr>
    </w:tbl>
    <w:p w:rsidR="00716B62" w:rsidRDefault="00716B62">
      <w:pPr>
        <w:pStyle w:val="ThinDelim"/>
      </w:pPr>
    </w:p>
    <w:p w:rsidR="00716B62" w:rsidRDefault="00444505">
      <w:pPr>
        <w:ind w:left="200"/>
      </w:pPr>
      <w:r>
        <w:rPr>
          <w:rStyle w:val="Subst"/>
        </w:rPr>
        <w:t>Доли участия в уставном капитале эмитента/обыкновенных акций не имеет</w:t>
      </w:r>
    </w:p>
    <w:p w:rsidR="00716B62" w:rsidRDefault="00716B62">
      <w:pPr>
        <w:pStyle w:val="ThinDelim"/>
      </w:pPr>
    </w:p>
    <w:p w:rsidR="00716B62" w:rsidRDefault="00444505">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ценным бумагам, конвертируемым в акции эмитента:</w:t>
      </w:r>
      <w:r>
        <w:rPr>
          <w:rStyle w:val="Subst"/>
        </w:rPr>
        <w:t xml:space="preserve"> эмитент не выпускал опционов</w:t>
      </w:r>
    </w:p>
    <w:p w:rsidR="00716B62" w:rsidRDefault="00444505">
      <w:pPr>
        <w:pStyle w:val="SubHeading"/>
        <w:ind w:left="200"/>
      </w:pPr>
      <w:r>
        <w:t>Доли участия лица в уставном капитале подконтрольных эмитенту организаций, имеющих для него существенное значение</w:t>
      </w:r>
    </w:p>
    <w:p w:rsidR="00716B62" w:rsidRDefault="00444505">
      <w:pPr>
        <w:ind w:left="400"/>
      </w:pPr>
      <w:r>
        <w:rPr>
          <w:rStyle w:val="Subst"/>
        </w:rPr>
        <w:t>Лицо указанных долей не имеет.</w:t>
      </w:r>
    </w:p>
    <w:p w:rsidR="00716B62" w:rsidRDefault="00444505">
      <w:pPr>
        <w:pStyle w:val="SubHeading"/>
        <w:ind w:left="200"/>
      </w:pPr>
      <w:r>
        <w:t>Cведения о совершении лицом в отчетном периоде сделки по приобретению или отчуждению акций (долей) эмитента</w:t>
      </w:r>
    </w:p>
    <w:p w:rsidR="00716B62" w:rsidRDefault="00444505">
      <w:pPr>
        <w:ind w:left="400"/>
      </w:pPr>
      <w:r>
        <w:rPr>
          <w:rStyle w:val="Subst"/>
        </w:rPr>
        <w:t>Указанных сделок в отчетном периоде не совершалось</w:t>
      </w:r>
    </w:p>
    <w:p w:rsidR="00716B62" w:rsidRDefault="00444505">
      <w:pPr>
        <w:ind w:left="200"/>
      </w:pPr>
      <w:r>
        <w:t>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w:t>
      </w:r>
      <w:r>
        <w:br/>
      </w:r>
    </w:p>
    <w:p w:rsidR="00716B62" w:rsidRDefault="00444505">
      <w:pPr>
        <w:ind w:left="400"/>
      </w:pPr>
      <w:r>
        <w:rPr>
          <w:rStyle w:val="Subst"/>
        </w:rPr>
        <w:t>Указанных родственных связей нет</w:t>
      </w:r>
    </w:p>
    <w:p w:rsidR="00716B62" w:rsidRDefault="00444505">
      <w:pPr>
        <w:ind w:left="200"/>
      </w:pPr>
      <w:r>
        <w:t>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br/>
      </w:r>
    </w:p>
    <w:p w:rsidR="00716B62" w:rsidRDefault="00444505">
      <w:pPr>
        <w:ind w:left="400"/>
      </w:pPr>
      <w:r>
        <w:rPr>
          <w:rStyle w:val="Subst"/>
        </w:rPr>
        <w:t>Лицо к указанным видам ответственности не привлекалось</w:t>
      </w:r>
    </w:p>
    <w:p w:rsidR="00716B62" w:rsidRDefault="00444505">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статьей 27 Федерального закона "О несостоятельности (банкротстве)":</w:t>
      </w:r>
      <w:r>
        <w:br/>
      </w:r>
    </w:p>
    <w:p w:rsidR="00716B62" w:rsidRDefault="00444505">
      <w:pPr>
        <w:ind w:left="400"/>
      </w:pPr>
      <w:r>
        <w:rPr>
          <w:rStyle w:val="Subst"/>
        </w:rPr>
        <w:t>Лицо указанных должностей не занимало</w:t>
      </w:r>
    </w:p>
    <w:p w:rsidR="00716B62" w:rsidRDefault="00716B62">
      <w:pPr>
        <w:pStyle w:val="ThinDelim"/>
      </w:pPr>
    </w:p>
    <w:p w:rsidR="00716B62" w:rsidRDefault="00716B62">
      <w:pPr>
        <w:ind w:left="200"/>
      </w:pPr>
    </w:p>
    <w:p w:rsidR="00716B62" w:rsidRDefault="00444505">
      <w:pPr>
        <w:ind w:left="200"/>
      </w:pPr>
      <w:r>
        <w:t>Фамилия, имя, отчество (последнее при наличии):</w:t>
      </w:r>
      <w:r>
        <w:rPr>
          <w:rStyle w:val="Subst"/>
        </w:rPr>
        <w:t xml:space="preserve"> Штрек Юлия Михайловна</w:t>
      </w:r>
    </w:p>
    <w:p w:rsidR="00716B62" w:rsidRDefault="00444505">
      <w:pPr>
        <w:ind w:left="200"/>
      </w:pPr>
      <w:r>
        <w:t>Год рождения:</w:t>
      </w:r>
      <w:r>
        <w:rPr>
          <w:rStyle w:val="Subst"/>
        </w:rPr>
        <w:t xml:space="preserve"> 1974</w:t>
      </w:r>
    </w:p>
    <w:p w:rsidR="00716B62" w:rsidRDefault="00716B62">
      <w:pPr>
        <w:pStyle w:val="ThinDelim"/>
      </w:pPr>
    </w:p>
    <w:p w:rsidR="00716B62" w:rsidRDefault="00444505">
      <w:pPr>
        <w:ind w:left="200"/>
      </w:pPr>
      <w:r>
        <w:t>Cведения об уровне образования, квалификации, специальности:</w:t>
      </w:r>
      <w:r>
        <w:br/>
      </w:r>
      <w:r>
        <w:rPr>
          <w:rStyle w:val="Subst"/>
        </w:rPr>
        <w:t xml:space="preserve">Высшее профессиональное образование </w:t>
      </w:r>
      <w:r>
        <w:rPr>
          <w:rStyle w:val="Subst"/>
        </w:rPr>
        <w:br/>
        <w:t>Санкт-Петербургский государственный университет экономики и финансов, мировая экономика, экономист</w:t>
      </w:r>
      <w:r>
        <w:rPr>
          <w:rStyle w:val="Subst"/>
        </w:rPr>
        <w:br/>
      </w:r>
    </w:p>
    <w:p w:rsidR="00716B62" w:rsidRDefault="00444505">
      <w:pPr>
        <w:ind w:left="200"/>
      </w:pPr>
      <w: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rsidR="00716B62" w:rsidRDefault="00716B62">
      <w:pPr>
        <w:pStyle w:val="ThinDelim"/>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C07BD6" w:rsidRPr="00B26A2C" w:rsidTr="00C35BD7">
        <w:tc>
          <w:tcPr>
            <w:tcW w:w="2592" w:type="dxa"/>
            <w:gridSpan w:val="2"/>
            <w:tcBorders>
              <w:top w:val="double" w:sz="6" w:space="0" w:color="auto"/>
              <w:left w:val="double" w:sz="6" w:space="0" w:color="auto"/>
              <w:bottom w:val="single" w:sz="6" w:space="0" w:color="auto"/>
              <w:right w:val="single" w:sz="6" w:space="0" w:color="auto"/>
            </w:tcBorders>
          </w:tcPr>
          <w:p w:rsidR="00C07BD6" w:rsidRPr="00B26A2C" w:rsidRDefault="00C07BD6" w:rsidP="00C35BD7">
            <w:pPr>
              <w:ind w:left="200"/>
              <w:jc w:val="center"/>
            </w:pPr>
            <w:r w:rsidRPr="00B26A2C">
              <w:t>Период</w:t>
            </w:r>
          </w:p>
        </w:tc>
        <w:tc>
          <w:tcPr>
            <w:tcW w:w="3980" w:type="dxa"/>
            <w:tcBorders>
              <w:top w:val="double" w:sz="6" w:space="0" w:color="auto"/>
              <w:left w:val="single" w:sz="6" w:space="0" w:color="auto"/>
              <w:bottom w:val="single" w:sz="6" w:space="0" w:color="auto"/>
              <w:right w:val="single" w:sz="6" w:space="0" w:color="auto"/>
            </w:tcBorders>
          </w:tcPr>
          <w:p w:rsidR="00C07BD6" w:rsidRPr="00B26A2C" w:rsidRDefault="00C07BD6" w:rsidP="00C35BD7">
            <w:pPr>
              <w:ind w:left="200"/>
              <w:jc w:val="center"/>
            </w:pPr>
            <w:r w:rsidRPr="00B26A2C">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07BD6" w:rsidRPr="00B26A2C" w:rsidRDefault="00C07BD6" w:rsidP="00C35BD7">
            <w:pPr>
              <w:ind w:left="200"/>
              <w:jc w:val="center"/>
            </w:pPr>
            <w:r w:rsidRPr="00B26A2C">
              <w:t>Должность</w:t>
            </w:r>
          </w:p>
        </w:tc>
      </w:tr>
      <w:tr w:rsidR="00C07BD6" w:rsidRPr="00B26A2C" w:rsidTr="00C35BD7">
        <w:tc>
          <w:tcPr>
            <w:tcW w:w="1332" w:type="dxa"/>
            <w:tcBorders>
              <w:top w:val="single" w:sz="6" w:space="0" w:color="auto"/>
              <w:left w:val="double" w:sz="6" w:space="0" w:color="auto"/>
              <w:bottom w:val="single" w:sz="6" w:space="0" w:color="auto"/>
              <w:right w:val="single" w:sz="6" w:space="0" w:color="auto"/>
            </w:tcBorders>
          </w:tcPr>
          <w:p w:rsidR="00C07BD6" w:rsidRPr="00B26A2C" w:rsidRDefault="00C07BD6" w:rsidP="00C35BD7">
            <w:pPr>
              <w:ind w:left="200"/>
              <w:jc w:val="center"/>
            </w:pPr>
            <w:r w:rsidRPr="00B26A2C">
              <w:t>с</w:t>
            </w:r>
          </w:p>
        </w:tc>
        <w:tc>
          <w:tcPr>
            <w:tcW w:w="1260" w:type="dxa"/>
            <w:tcBorders>
              <w:top w:val="single" w:sz="6" w:space="0" w:color="auto"/>
              <w:left w:val="single" w:sz="6" w:space="0" w:color="auto"/>
              <w:bottom w:val="single" w:sz="6" w:space="0" w:color="auto"/>
              <w:right w:val="single" w:sz="6" w:space="0" w:color="auto"/>
            </w:tcBorders>
          </w:tcPr>
          <w:p w:rsidR="00C07BD6" w:rsidRPr="00B26A2C" w:rsidRDefault="00C07BD6" w:rsidP="00C35BD7">
            <w:pPr>
              <w:ind w:left="200"/>
              <w:jc w:val="center"/>
            </w:pPr>
            <w:r w:rsidRPr="00B26A2C">
              <w:t>по</w:t>
            </w:r>
          </w:p>
        </w:tc>
        <w:tc>
          <w:tcPr>
            <w:tcW w:w="3980" w:type="dxa"/>
            <w:tcBorders>
              <w:top w:val="single" w:sz="6" w:space="0" w:color="auto"/>
              <w:left w:val="single" w:sz="6" w:space="0" w:color="auto"/>
              <w:bottom w:val="single" w:sz="6" w:space="0" w:color="auto"/>
              <w:right w:val="single" w:sz="6" w:space="0" w:color="auto"/>
            </w:tcBorders>
          </w:tcPr>
          <w:p w:rsidR="00C07BD6" w:rsidRPr="00B26A2C" w:rsidRDefault="00C07BD6" w:rsidP="00C35BD7">
            <w:pPr>
              <w:ind w:left="200"/>
            </w:pPr>
          </w:p>
        </w:tc>
        <w:tc>
          <w:tcPr>
            <w:tcW w:w="2680" w:type="dxa"/>
            <w:tcBorders>
              <w:top w:val="single" w:sz="6" w:space="0" w:color="auto"/>
              <w:left w:val="single" w:sz="6" w:space="0" w:color="auto"/>
              <w:bottom w:val="single" w:sz="6" w:space="0" w:color="auto"/>
              <w:right w:val="double" w:sz="6" w:space="0" w:color="auto"/>
            </w:tcBorders>
          </w:tcPr>
          <w:p w:rsidR="00C07BD6" w:rsidRPr="00B26A2C" w:rsidRDefault="00C07BD6" w:rsidP="00C35BD7">
            <w:pPr>
              <w:ind w:left="200"/>
            </w:pPr>
          </w:p>
        </w:tc>
      </w:tr>
      <w:tr w:rsidR="00C07BD6" w:rsidRPr="00B26A2C" w:rsidTr="00C35BD7">
        <w:tc>
          <w:tcPr>
            <w:tcW w:w="1332" w:type="dxa"/>
            <w:tcBorders>
              <w:top w:val="single" w:sz="6" w:space="0" w:color="auto"/>
              <w:left w:val="double" w:sz="6" w:space="0" w:color="auto"/>
              <w:bottom w:val="single" w:sz="6" w:space="0" w:color="auto"/>
              <w:right w:val="single" w:sz="6" w:space="0" w:color="auto"/>
            </w:tcBorders>
          </w:tcPr>
          <w:p w:rsidR="00C07BD6" w:rsidRPr="00B26A2C" w:rsidRDefault="00C07BD6" w:rsidP="00C35BD7">
            <w:pPr>
              <w:ind w:left="200"/>
            </w:pPr>
            <w:r w:rsidRPr="00B26A2C">
              <w:t>2017</w:t>
            </w:r>
          </w:p>
        </w:tc>
        <w:tc>
          <w:tcPr>
            <w:tcW w:w="1260" w:type="dxa"/>
            <w:tcBorders>
              <w:top w:val="single" w:sz="6" w:space="0" w:color="auto"/>
              <w:left w:val="single" w:sz="6" w:space="0" w:color="auto"/>
              <w:bottom w:val="single" w:sz="6" w:space="0" w:color="auto"/>
              <w:right w:val="single" w:sz="6" w:space="0" w:color="auto"/>
            </w:tcBorders>
          </w:tcPr>
          <w:p w:rsidR="00C07BD6" w:rsidRDefault="00C07BD6" w:rsidP="00C35BD7">
            <w:r w:rsidRPr="004C1BB2">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C07BD6" w:rsidRPr="00B26A2C" w:rsidRDefault="00C07BD6" w:rsidP="00C35BD7">
            <w:pPr>
              <w:ind w:left="200"/>
            </w:pPr>
            <w:r w:rsidRPr="00B26A2C">
              <w:t>АО</w:t>
            </w:r>
            <w:r>
              <w:t xml:space="preserve"> </w:t>
            </w:r>
            <w:r w:rsidRPr="00B26A2C">
              <w:t>"Ханты-Мансийскдорстрой"</w:t>
            </w:r>
          </w:p>
        </w:tc>
        <w:tc>
          <w:tcPr>
            <w:tcW w:w="2680" w:type="dxa"/>
            <w:tcBorders>
              <w:top w:val="single" w:sz="6" w:space="0" w:color="auto"/>
              <w:left w:val="single" w:sz="6" w:space="0" w:color="auto"/>
              <w:bottom w:val="single" w:sz="6" w:space="0" w:color="auto"/>
              <w:right w:val="double" w:sz="6" w:space="0" w:color="auto"/>
            </w:tcBorders>
          </w:tcPr>
          <w:p w:rsidR="00C07BD6" w:rsidRPr="00B26A2C" w:rsidRDefault="00C07BD6" w:rsidP="00C35BD7">
            <w:pPr>
              <w:ind w:left="200"/>
            </w:pPr>
            <w:r w:rsidRPr="00B26A2C">
              <w:t>Член Совета директоров</w:t>
            </w:r>
          </w:p>
        </w:tc>
      </w:tr>
      <w:tr w:rsidR="00C07BD6" w:rsidRPr="00B26A2C" w:rsidTr="00C35BD7">
        <w:tc>
          <w:tcPr>
            <w:tcW w:w="1332" w:type="dxa"/>
            <w:tcBorders>
              <w:top w:val="single" w:sz="6" w:space="0" w:color="auto"/>
              <w:left w:val="double" w:sz="6" w:space="0" w:color="auto"/>
              <w:bottom w:val="single" w:sz="6" w:space="0" w:color="auto"/>
              <w:right w:val="single" w:sz="6" w:space="0" w:color="auto"/>
            </w:tcBorders>
          </w:tcPr>
          <w:p w:rsidR="00C07BD6" w:rsidRPr="00B26A2C" w:rsidRDefault="00C07BD6" w:rsidP="00C35BD7">
            <w:pPr>
              <w:ind w:left="200"/>
            </w:pPr>
            <w:r w:rsidRPr="00B26A2C">
              <w:t>2017</w:t>
            </w:r>
          </w:p>
        </w:tc>
        <w:tc>
          <w:tcPr>
            <w:tcW w:w="1260" w:type="dxa"/>
            <w:tcBorders>
              <w:top w:val="single" w:sz="6" w:space="0" w:color="auto"/>
              <w:left w:val="single" w:sz="6" w:space="0" w:color="auto"/>
              <w:bottom w:val="single" w:sz="6" w:space="0" w:color="auto"/>
              <w:right w:val="single" w:sz="6" w:space="0" w:color="auto"/>
            </w:tcBorders>
          </w:tcPr>
          <w:p w:rsidR="00C07BD6" w:rsidRDefault="00C07BD6" w:rsidP="00C35BD7">
            <w:r w:rsidRPr="004C1BB2">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C07BD6" w:rsidRPr="00B26A2C" w:rsidRDefault="00C07BD6" w:rsidP="00C35BD7">
            <w:pPr>
              <w:ind w:left="200"/>
            </w:pPr>
            <w:r w:rsidRPr="00B26A2C">
              <w:t>ОАО"Строительное Управление №909"</w:t>
            </w:r>
          </w:p>
        </w:tc>
        <w:tc>
          <w:tcPr>
            <w:tcW w:w="2680" w:type="dxa"/>
            <w:tcBorders>
              <w:top w:val="single" w:sz="6" w:space="0" w:color="auto"/>
              <w:left w:val="single" w:sz="6" w:space="0" w:color="auto"/>
              <w:bottom w:val="single" w:sz="6" w:space="0" w:color="auto"/>
              <w:right w:val="double" w:sz="6" w:space="0" w:color="auto"/>
            </w:tcBorders>
          </w:tcPr>
          <w:p w:rsidR="00C07BD6" w:rsidRPr="00B26A2C" w:rsidRDefault="00C07BD6" w:rsidP="00C35BD7">
            <w:pPr>
              <w:ind w:left="200"/>
            </w:pPr>
            <w:r w:rsidRPr="00B26A2C">
              <w:t>Член Совета директоров</w:t>
            </w:r>
          </w:p>
        </w:tc>
      </w:tr>
      <w:tr w:rsidR="00C07BD6" w:rsidRPr="00B26A2C" w:rsidTr="00C35BD7">
        <w:tc>
          <w:tcPr>
            <w:tcW w:w="1332" w:type="dxa"/>
            <w:tcBorders>
              <w:top w:val="single" w:sz="6" w:space="0" w:color="auto"/>
              <w:left w:val="double" w:sz="6" w:space="0" w:color="auto"/>
              <w:bottom w:val="single" w:sz="6" w:space="0" w:color="auto"/>
              <w:right w:val="single" w:sz="6" w:space="0" w:color="auto"/>
            </w:tcBorders>
          </w:tcPr>
          <w:p w:rsidR="00C07BD6" w:rsidRPr="00B26A2C" w:rsidRDefault="00C07BD6" w:rsidP="00C35BD7">
            <w:pPr>
              <w:ind w:left="200"/>
            </w:pPr>
            <w:r w:rsidRPr="00B26A2C">
              <w:t>2017</w:t>
            </w:r>
          </w:p>
        </w:tc>
        <w:tc>
          <w:tcPr>
            <w:tcW w:w="1260" w:type="dxa"/>
            <w:tcBorders>
              <w:top w:val="single" w:sz="6" w:space="0" w:color="auto"/>
              <w:left w:val="single" w:sz="6" w:space="0" w:color="auto"/>
              <w:bottom w:val="single" w:sz="6" w:space="0" w:color="auto"/>
              <w:right w:val="single" w:sz="6" w:space="0" w:color="auto"/>
            </w:tcBorders>
          </w:tcPr>
          <w:p w:rsidR="00C07BD6" w:rsidRDefault="00C07BD6" w:rsidP="00C35BD7">
            <w:r w:rsidRPr="004C1BB2">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C07BD6" w:rsidRPr="00B26A2C" w:rsidRDefault="00C07BD6" w:rsidP="00C35BD7">
            <w:pPr>
              <w:ind w:left="200"/>
            </w:pPr>
            <w:r w:rsidRPr="00B26A2C">
              <w:t>АО"ДСК"АВТОБАН"</w:t>
            </w:r>
          </w:p>
        </w:tc>
        <w:tc>
          <w:tcPr>
            <w:tcW w:w="2680" w:type="dxa"/>
            <w:tcBorders>
              <w:top w:val="single" w:sz="6" w:space="0" w:color="auto"/>
              <w:left w:val="single" w:sz="6" w:space="0" w:color="auto"/>
              <w:bottom w:val="single" w:sz="6" w:space="0" w:color="auto"/>
              <w:right w:val="double" w:sz="6" w:space="0" w:color="auto"/>
            </w:tcBorders>
          </w:tcPr>
          <w:p w:rsidR="00C07BD6" w:rsidRPr="00B26A2C" w:rsidRDefault="00C07BD6" w:rsidP="00C35BD7">
            <w:pPr>
              <w:ind w:left="200"/>
            </w:pPr>
            <w:r w:rsidRPr="00B26A2C">
              <w:t>Член Совета директоров</w:t>
            </w:r>
          </w:p>
        </w:tc>
      </w:tr>
      <w:tr w:rsidR="00C07BD6" w:rsidRPr="00B26A2C" w:rsidTr="00C35BD7">
        <w:tc>
          <w:tcPr>
            <w:tcW w:w="1332" w:type="dxa"/>
            <w:tcBorders>
              <w:top w:val="single" w:sz="6" w:space="0" w:color="auto"/>
              <w:left w:val="double" w:sz="6" w:space="0" w:color="auto"/>
              <w:bottom w:val="single" w:sz="6" w:space="0" w:color="auto"/>
              <w:right w:val="single" w:sz="6" w:space="0" w:color="auto"/>
            </w:tcBorders>
          </w:tcPr>
          <w:p w:rsidR="00C07BD6" w:rsidRPr="00B26A2C" w:rsidRDefault="00C07BD6" w:rsidP="00C35BD7">
            <w:pPr>
              <w:ind w:left="200"/>
            </w:pPr>
            <w:r w:rsidRPr="00B26A2C">
              <w:t>2017</w:t>
            </w:r>
          </w:p>
        </w:tc>
        <w:tc>
          <w:tcPr>
            <w:tcW w:w="1260" w:type="dxa"/>
            <w:tcBorders>
              <w:top w:val="single" w:sz="6" w:space="0" w:color="auto"/>
              <w:left w:val="single" w:sz="6" w:space="0" w:color="auto"/>
              <w:bottom w:val="single" w:sz="6" w:space="0" w:color="auto"/>
              <w:right w:val="single" w:sz="6" w:space="0" w:color="auto"/>
            </w:tcBorders>
          </w:tcPr>
          <w:p w:rsidR="00C07BD6" w:rsidRDefault="00C07BD6" w:rsidP="00C35BD7">
            <w:r w:rsidRPr="004C1BB2">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C07BD6" w:rsidRPr="00B26A2C" w:rsidRDefault="00C07BD6" w:rsidP="00C35BD7">
            <w:pPr>
              <w:ind w:left="200"/>
            </w:pPr>
            <w:r w:rsidRPr="00B26A2C">
              <w:t>ООО"АСК"</w:t>
            </w:r>
          </w:p>
        </w:tc>
        <w:tc>
          <w:tcPr>
            <w:tcW w:w="2680" w:type="dxa"/>
            <w:tcBorders>
              <w:top w:val="single" w:sz="6" w:space="0" w:color="auto"/>
              <w:left w:val="single" w:sz="6" w:space="0" w:color="auto"/>
              <w:bottom w:val="single" w:sz="6" w:space="0" w:color="auto"/>
              <w:right w:val="double" w:sz="6" w:space="0" w:color="auto"/>
            </w:tcBorders>
          </w:tcPr>
          <w:p w:rsidR="00C07BD6" w:rsidRPr="00B26A2C" w:rsidRDefault="00C07BD6" w:rsidP="00C35BD7">
            <w:pPr>
              <w:ind w:left="200"/>
            </w:pPr>
            <w:r w:rsidRPr="00B26A2C">
              <w:t>Член Совета директоров</w:t>
            </w:r>
          </w:p>
        </w:tc>
      </w:tr>
      <w:tr w:rsidR="00C07BD6" w:rsidRPr="00B26A2C" w:rsidTr="00C35BD7">
        <w:tc>
          <w:tcPr>
            <w:tcW w:w="1332" w:type="dxa"/>
            <w:tcBorders>
              <w:top w:val="single" w:sz="6" w:space="0" w:color="auto"/>
              <w:left w:val="double" w:sz="6" w:space="0" w:color="auto"/>
              <w:bottom w:val="single" w:sz="6" w:space="0" w:color="auto"/>
              <w:right w:val="single" w:sz="6" w:space="0" w:color="auto"/>
            </w:tcBorders>
          </w:tcPr>
          <w:p w:rsidR="00C07BD6" w:rsidRPr="00B26A2C" w:rsidRDefault="00C07BD6" w:rsidP="00C35BD7">
            <w:pPr>
              <w:ind w:left="200"/>
            </w:pPr>
            <w:r w:rsidRPr="00B26A2C">
              <w:t>2017</w:t>
            </w:r>
          </w:p>
        </w:tc>
        <w:tc>
          <w:tcPr>
            <w:tcW w:w="1260" w:type="dxa"/>
            <w:tcBorders>
              <w:top w:val="single" w:sz="6" w:space="0" w:color="auto"/>
              <w:left w:val="single" w:sz="6" w:space="0" w:color="auto"/>
              <w:bottom w:val="single" w:sz="6" w:space="0" w:color="auto"/>
              <w:right w:val="single" w:sz="6" w:space="0" w:color="auto"/>
            </w:tcBorders>
          </w:tcPr>
          <w:p w:rsidR="00C07BD6" w:rsidRDefault="00C07BD6" w:rsidP="00C35BD7">
            <w:r w:rsidRPr="004C1BB2">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C07BD6" w:rsidRPr="00B26A2C" w:rsidRDefault="00C07BD6" w:rsidP="00C35BD7">
            <w:pPr>
              <w:ind w:left="200"/>
            </w:pPr>
            <w:r w:rsidRPr="00B26A2C">
              <w:t>ОАО"Строительное Управление №920"</w:t>
            </w:r>
          </w:p>
        </w:tc>
        <w:tc>
          <w:tcPr>
            <w:tcW w:w="2680" w:type="dxa"/>
            <w:tcBorders>
              <w:top w:val="single" w:sz="6" w:space="0" w:color="auto"/>
              <w:left w:val="single" w:sz="6" w:space="0" w:color="auto"/>
              <w:bottom w:val="single" w:sz="6" w:space="0" w:color="auto"/>
              <w:right w:val="double" w:sz="6" w:space="0" w:color="auto"/>
            </w:tcBorders>
          </w:tcPr>
          <w:p w:rsidR="00C07BD6" w:rsidRPr="00B26A2C" w:rsidRDefault="00C07BD6" w:rsidP="00C35BD7">
            <w:pPr>
              <w:ind w:left="200"/>
            </w:pPr>
            <w:r w:rsidRPr="00B26A2C">
              <w:t>Член Совета директоров</w:t>
            </w:r>
          </w:p>
        </w:tc>
      </w:tr>
      <w:tr w:rsidR="00C07BD6" w:rsidRPr="00B26A2C" w:rsidTr="00C35BD7">
        <w:tc>
          <w:tcPr>
            <w:tcW w:w="1332" w:type="dxa"/>
            <w:tcBorders>
              <w:top w:val="single" w:sz="6" w:space="0" w:color="auto"/>
              <w:left w:val="double" w:sz="6" w:space="0" w:color="auto"/>
              <w:bottom w:val="single" w:sz="6" w:space="0" w:color="auto"/>
              <w:right w:val="single" w:sz="6" w:space="0" w:color="auto"/>
            </w:tcBorders>
          </w:tcPr>
          <w:p w:rsidR="00C07BD6" w:rsidRPr="00B26A2C" w:rsidRDefault="00C07BD6" w:rsidP="00C35BD7">
            <w:pPr>
              <w:ind w:left="200"/>
            </w:pPr>
            <w:r w:rsidRPr="00B26A2C">
              <w:t>2020</w:t>
            </w:r>
          </w:p>
        </w:tc>
        <w:tc>
          <w:tcPr>
            <w:tcW w:w="1260" w:type="dxa"/>
            <w:tcBorders>
              <w:top w:val="single" w:sz="6" w:space="0" w:color="auto"/>
              <w:left w:val="single" w:sz="6" w:space="0" w:color="auto"/>
              <w:bottom w:val="single" w:sz="6" w:space="0" w:color="auto"/>
              <w:right w:val="single" w:sz="6" w:space="0" w:color="auto"/>
            </w:tcBorders>
          </w:tcPr>
          <w:p w:rsidR="00C07BD6" w:rsidRDefault="00C07BD6" w:rsidP="00C35BD7">
            <w:r w:rsidRPr="004C1BB2">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C07BD6" w:rsidRPr="00B26A2C" w:rsidRDefault="00C07BD6" w:rsidP="00C35BD7">
            <w:pPr>
              <w:ind w:left="200"/>
            </w:pPr>
            <w:r w:rsidRPr="00B26A2C">
              <w:t>ООО «Юго-восточная магистраль»</w:t>
            </w:r>
          </w:p>
        </w:tc>
        <w:tc>
          <w:tcPr>
            <w:tcW w:w="2680" w:type="dxa"/>
            <w:tcBorders>
              <w:top w:val="single" w:sz="6" w:space="0" w:color="auto"/>
              <w:left w:val="single" w:sz="6" w:space="0" w:color="auto"/>
              <w:bottom w:val="single" w:sz="6" w:space="0" w:color="auto"/>
              <w:right w:val="double" w:sz="6" w:space="0" w:color="auto"/>
            </w:tcBorders>
          </w:tcPr>
          <w:p w:rsidR="00C07BD6" w:rsidRPr="00B26A2C" w:rsidRDefault="00C07BD6" w:rsidP="00C35BD7">
            <w:pPr>
              <w:ind w:left="200"/>
            </w:pPr>
            <w:r w:rsidRPr="00B26A2C">
              <w:t>Член Совета директоров</w:t>
            </w:r>
          </w:p>
        </w:tc>
      </w:tr>
      <w:tr w:rsidR="00C07BD6" w:rsidRPr="00B26A2C" w:rsidTr="00C35BD7">
        <w:tc>
          <w:tcPr>
            <w:tcW w:w="1332" w:type="dxa"/>
            <w:tcBorders>
              <w:top w:val="single" w:sz="6" w:space="0" w:color="auto"/>
              <w:left w:val="double" w:sz="6" w:space="0" w:color="auto"/>
              <w:bottom w:val="single" w:sz="6" w:space="0" w:color="auto"/>
              <w:right w:val="single" w:sz="6" w:space="0" w:color="auto"/>
            </w:tcBorders>
          </w:tcPr>
          <w:p w:rsidR="00C07BD6" w:rsidRPr="00B26A2C" w:rsidRDefault="00C07BD6" w:rsidP="00C35BD7">
            <w:pPr>
              <w:ind w:left="200"/>
            </w:pPr>
            <w:r>
              <w:t>2019</w:t>
            </w:r>
          </w:p>
        </w:tc>
        <w:tc>
          <w:tcPr>
            <w:tcW w:w="1260" w:type="dxa"/>
            <w:tcBorders>
              <w:top w:val="single" w:sz="6" w:space="0" w:color="auto"/>
              <w:left w:val="single" w:sz="6" w:space="0" w:color="auto"/>
              <w:bottom w:val="single" w:sz="6" w:space="0" w:color="auto"/>
              <w:right w:val="single" w:sz="6" w:space="0" w:color="auto"/>
            </w:tcBorders>
          </w:tcPr>
          <w:p w:rsidR="00C07BD6" w:rsidRDefault="00C07BD6" w:rsidP="00C35BD7">
            <w:r w:rsidRPr="004C1BB2">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C07BD6" w:rsidRPr="00B26A2C" w:rsidRDefault="00C07BD6" w:rsidP="00C35BD7">
            <w:pPr>
              <w:ind w:left="200"/>
            </w:pPr>
            <w:r>
              <w:t>АО «АВТОБАН-Финанс»</w:t>
            </w:r>
          </w:p>
        </w:tc>
        <w:tc>
          <w:tcPr>
            <w:tcW w:w="2680" w:type="dxa"/>
            <w:tcBorders>
              <w:top w:val="single" w:sz="6" w:space="0" w:color="auto"/>
              <w:left w:val="single" w:sz="6" w:space="0" w:color="auto"/>
              <w:bottom w:val="single" w:sz="6" w:space="0" w:color="auto"/>
              <w:right w:val="double" w:sz="6" w:space="0" w:color="auto"/>
            </w:tcBorders>
          </w:tcPr>
          <w:p w:rsidR="00C07BD6" w:rsidRPr="00B26A2C" w:rsidRDefault="00C07BD6" w:rsidP="00C35BD7">
            <w:pPr>
              <w:ind w:left="200"/>
            </w:pPr>
            <w:r>
              <w:t>Член Совета директоров</w:t>
            </w:r>
          </w:p>
        </w:tc>
      </w:tr>
      <w:tr w:rsidR="00C07BD6" w:rsidRPr="00B26A2C" w:rsidTr="00C35BD7">
        <w:tc>
          <w:tcPr>
            <w:tcW w:w="1332" w:type="dxa"/>
            <w:tcBorders>
              <w:top w:val="single" w:sz="6" w:space="0" w:color="auto"/>
              <w:left w:val="double" w:sz="6" w:space="0" w:color="auto"/>
              <w:bottom w:val="double" w:sz="6" w:space="0" w:color="auto"/>
              <w:right w:val="single" w:sz="6" w:space="0" w:color="auto"/>
            </w:tcBorders>
          </w:tcPr>
          <w:p w:rsidR="00C07BD6" w:rsidRPr="00B26A2C" w:rsidRDefault="00C07BD6" w:rsidP="00C35BD7">
            <w:pPr>
              <w:ind w:left="200"/>
            </w:pPr>
            <w:r>
              <w:t>2019</w:t>
            </w:r>
          </w:p>
        </w:tc>
        <w:tc>
          <w:tcPr>
            <w:tcW w:w="1260" w:type="dxa"/>
            <w:tcBorders>
              <w:top w:val="single" w:sz="6" w:space="0" w:color="auto"/>
              <w:left w:val="single" w:sz="6" w:space="0" w:color="auto"/>
              <w:bottom w:val="double" w:sz="6" w:space="0" w:color="auto"/>
              <w:right w:val="single" w:sz="6" w:space="0" w:color="auto"/>
            </w:tcBorders>
          </w:tcPr>
          <w:p w:rsidR="00C07BD6" w:rsidRDefault="00C07BD6" w:rsidP="00C35BD7">
            <w:r w:rsidRPr="004C1BB2">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C07BD6" w:rsidRDefault="00C07BD6" w:rsidP="00C35BD7">
            <w:pPr>
              <w:ind w:left="200"/>
            </w:pPr>
            <w:r w:rsidRPr="00C922ED">
              <w:t>АО «ИСК «АВТОБАН»</w:t>
            </w:r>
          </w:p>
        </w:tc>
        <w:tc>
          <w:tcPr>
            <w:tcW w:w="2680" w:type="dxa"/>
            <w:tcBorders>
              <w:top w:val="single" w:sz="6" w:space="0" w:color="auto"/>
              <w:left w:val="single" w:sz="6" w:space="0" w:color="auto"/>
              <w:bottom w:val="double" w:sz="6" w:space="0" w:color="auto"/>
              <w:right w:val="double" w:sz="6" w:space="0" w:color="auto"/>
            </w:tcBorders>
          </w:tcPr>
          <w:p w:rsidR="00C07BD6" w:rsidRPr="00B26A2C" w:rsidRDefault="00C07BD6" w:rsidP="00C35BD7">
            <w:pPr>
              <w:ind w:left="200"/>
            </w:pPr>
            <w:r>
              <w:t>Член Совета директоров</w:t>
            </w:r>
          </w:p>
        </w:tc>
      </w:tr>
    </w:tbl>
    <w:p w:rsidR="00716B62" w:rsidRDefault="00716B62">
      <w:pPr>
        <w:pStyle w:val="ThinDelim"/>
      </w:pPr>
    </w:p>
    <w:p w:rsidR="00716B62" w:rsidRDefault="00444505">
      <w:pPr>
        <w:ind w:left="200"/>
      </w:pPr>
      <w:r>
        <w:rPr>
          <w:rStyle w:val="Subst"/>
        </w:rPr>
        <w:t>Доли участия в уставном капитале эмитента/обыкновенных акций не имеет</w:t>
      </w:r>
    </w:p>
    <w:p w:rsidR="00716B62" w:rsidRDefault="00716B62">
      <w:pPr>
        <w:pStyle w:val="ThinDelim"/>
      </w:pPr>
    </w:p>
    <w:p w:rsidR="00716B62" w:rsidRDefault="00444505">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ценным бумагам, конвертируемым в акции эмитента:</w:t>
      </w:r>
      <w:r>
        <w:rPr>
          <w:rStyle w:val="Subst"/>
        </w:rPr>
        <w:t xml:space="preserve"> эмитент не выпускал опционов</w:t>
      </w:r>
    </w:p>
    <w:p w:rsidR="00716B62" w:rsidRDefault="00444505">
      <w:pPr>
        <w:pStyle w:val="SubHeading"/>
        <w:ind w:left="200"/>
      </w:pPr>
      <w:r>
        <w:t>Доли участия лица в уставном капитале подконтрольных эмитенту организаций, имеющих для него существенное значение</w:t>
      </w:r>
    </w:p>
    <w:p w:rsidR="00716B62" w:rsidRDefault="00444505">
      <w:pPr>
        <w:ind w:left="400"/>
      </w:pPr>
      <w:r>
        <w:rPr>
          <w:rStyle w:val="Subst"/>
        </w:rPr>
        <w:t>Лицо указанных долей не имеет.</w:t>
      </w:r>
    </w:p>
    <w:p w:rsidR="00716B62" w:rsidRDefault="00444505">
      <w:pPr>
        <w:pStyle w:val="SubHeading"/>
        <w:ind w:left="200"/>
      </w:pPr>
      <w:r>
        <w:t>Cведения о совершении лицом в отчетном периоде сделки по приобретению или отчуждению акций (долей) эмитента</w:t>
      </w:r>
    </w:p>
    <w:p w:rsidR="00716B62" w:rsidRDefault="00444505">
      <w:pPr>
        <w:ind w:left="400"/>
      </w:pPr>
      <w:r>
        <w:rPr>
          <w:rStyle w:val="Subst"/>
        </w:rPr>
        <w:t>Указанных сделок в отчетном периоде не совершалось</w:t>
      </w:r>
    </w:p>
    <w:p w:rsidR="00716B62" w:rsidRDefault="00444505">
      <w:pPr>
        <w:ind w:left="200"/>
      </w:pPr>
      <w:r>
        <w:t>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w:t>
      </w:r>
      <w:r>
        <w:br/>
      </w:r>
    </w:p>
    <w:p w:rsidR="00716B62" w:rsidRDefault="00444505">
      <w:pPr>
        <w:ind w:left="400"/>
      </w:pPr>
      <w:r>
        <w:rPr>
          <w:rStyle w:val="Subst"/>
        </w:rPr>
        <w:t>Указанных родственных связей нет</w:t>
      </w:r>
    </w:p>
    <w:p w:rsidR="00716B62" w:rsidRDefault="00444505">
      <w:pPr>
        <w:ind w:left="200"/>
      </w:pPr>
      <w:r>
        <w:t>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br/>
      </w:r>
    </w:p>
    <w:p w:rsidR="00716B62" w:rsidRDefault="00444505">
      <w:pPr>
        <w:ind w:left="400"/>
      </w:pPr>
      <w:r>
        <w:rPr>
          <w:rStyle w:val="Subst"/>
        </w:rPr>
        <w:t>Лицо к указанным видам ответственности не привлекалось</w:t>
      </w:r>
    </w:p>
    <w:p w:rsidR="00716B62" w:rsidRDefault="00444505">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статьей 27 Федерального закона "О несостоятельности (банкротстве)":</w:t>
      </w:r>
      <w:r>
        <w:br/>
      </w:r>
    </w:p>
    <w:p w:rsidR="00716B62" w:rsidRDefault="00444505">
      <w:pPr>
        <w:ind w:left="400"/>
      </w:pPr>
      <w:r>
        <w:rPr>
          <w:rStyle w:val="Subst"/>
        </w:rPr>
        <w:t>Лицо указанных должностей не занимало</w:t>
      </w:r>
    </w:p>
    <w:p w:rsidR="00716B62" w:rsidRDefault="00716B62">
      <w:pPr>
        <w:pStyle w:val="ThinDelim"/>
      </w:pPr>
    </w:p>
    <w:p w:rsidR="00716B62" w:rsidRDefault="00444505">
      <w:pPr>
        <w:ind w:left="200"/>
      </w:pPr>
      <w:r>
        <w:t>Фамилия, имя, отчество (последнее при наличии):</w:t>
      </w:r>
      <w:r>
        <w:rPr>
          <w:rStyle w:val="Subst"/>
        </w:rPr>
        <w:t xml:space="preserve"> Корольков Сергей Германович</w:t>
      </w:r>
    </w:p>
    <w:p w:rsidR="00716B62" w:rsidRDefault="00444505">
      <w:pPr>
        <w:ind w:left="200"/>
      </w:pPr>
      <w:r>
        <w:t>Год рождения:</w:t>
      </w:r>
      <w:r>
        <w:rPr>
          <w:rStyle w:val="Subst"/>
        </w:rPr>
        <w:t xml:space="preserve"> 1977</w:t>
      </w:r>
    </w:p>
    <w:p w:rsidR="00716B62" w:rsidRDefault="00716B62">
      <w:pPr>
        <w:pStyle w:val="ThinDelim"/>
      </w:pPr>
    </w:p>
    <w:p w:rsidR="00716B62" w:rsidRDefault="00444505">
      <w:pPr>
        <w:ind w:left="200"/>
      </w:pPr>
      <w:r>
        <w:t>Cведения об уровне образования, квалификации, специальности:</w:t>
      </w:r>
      <w:r>
        <w:br/>
      </w:r>
      <w:r>
        <w:rPr>
          <w:rStyle w:val="Subst"/>
        </w:rPr>
        <w:t>Высшее профессиональное образование</w:t>
      </w:r>
      <w:r>
        <w:rPr>
          <w:rStyle w:val="Subst"/>
        </w:rPr>
        <w:br/>
        <w:t>Уральская государственная горно-геологическая академия, горное дело, бакалавр</w:t>
      </w:r>
      <w:r>
        <w:rPr>
          <w:rStyle w:val="Subst"/>
        </w:rPr>
        <w:br/>
      </w:r>
    </w:p>
    <w:p w:rsidR="00716B62" w:rsidRDefault="00444505">
      <w:pPr>
        <w:ind w:left="200"/>
      </w:pPr>
      <w: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rsidR="00716B62" w:rsidRDefault="00716B62">
      <w:pPr>
        <w:pStyle w:val="ThinDelim"/>
      </w:pP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27"/>
        <w:gridCol w:w="1256"/>
        <w:gridCol w:w="3964"/>
        <w:gridCol w:w="2669"/>
        <w:gridCol w:w="36"/>
      </w:tblGrid>
      <w:tr w:rsidR="00C07BD6" w:rsidTr="00C07BD6">
        <w:tc>
          <w:tcPr>
            <w:tcW w:w="2592" w:type="dxa"/>
            <w:gridSpan w:val="2"/>
          </w:tcPr>
          <w:p w:rsidR="00C07BD6" w:rsidRDefault="00C07BD6" w:rsidP="00C35BD7">
            <w:pPr>
              <w:jc w:val="center"/>
            </w:pPr>
            <w:r>
              <w:t>Период</w:t>
            </w:r>
          </w:p>
        </w:tc>
        <w:tc>
          <w:tcPr>
            <w:tcW w:w="3980" w:type="dxa"/>
          </w:tcPr>
          <w:p w:rsidR="00C07BD6" w:rsidRDefault="00C07BD6" w:rsidP="00C35BD7">
            <w:pPr>
              <w:jc w:val="center"/>
            </w:pPr>
            <w:r>
              <w:t>Наименование организации</w:t>
            </w:r>
          </w:p>
        </w:tc>
        <w:tc>
          <w:tcPr>
            <w:tcW w:w="2680" w:type="dxa"/>
            <w:gridSpan w:val="2"/>
          </w:tcPr>
          <w:p w:rsidR="00C07BD6" w:rsidRDefault="00C07BD6" w:rsidP="00C35BD7">
            <w:pPr>
              <w:jc w:val="center"/>
            </w:pPr>
            <w:r>
              <w:t>Должность</w:t>
            </w:r>
          </w:p>
        </w:tc>
      </w:tr>
      <w:tr w:rsidR="00C07BD6" w:rsidTr="00C07BD6">
        <w:tc>
          <w:tcPr>
            <w:tcW w:w="1332" w:type="dxa"/>
          </w:tcPr>
          <w:p w:rsidR="00C07BD6" w:rsidRDefault="00C07BD6" w:rsidP="00C35BD7">
            <w:pPr>
              <w:jc w:val="center"/>
            </w:pPr>
            <w:r>
              <w:t>с</w:t>
            </w:r>
          </w:p>
        </w:tc>
        <w:tc>
          <w:tcPr>
            <w:tcW w:w="1260" w:type="dxa"/>
          </w:tcPr>
          <w:p w:rsidR="00C07BD6" w:rsidRDefault="00C07BD6" w:rsidP="00C35BD7">
            <w:pPr>
              <w:jc w:val="center"/>
            </w:pPr>
            <w:r>
              <w:t>по</w:t>
            </w:r>
          </w:p>
        </w:tc>
        <w:tc>
          <w:tcPr>
            <w:tcW w:w="3980" w:type="dxa"/>
          </w:tcPr>
          <w:p w:rsidR="00C07BD6" w:rsidRDefault="00C07BD6" w:rsidP="00C35BD7"/>
        </w:tc>
        <w:tc>
          <w:tcPr>
            <w:tcW w:w="2680" w:type="dxa"/>
            <w:gridSpan w:val="2"/>
          </w:tcPr>
          <w:p w:rsidR="00C07BD6" w:rsidRDefault="00C07BD6" w:rsidP="00C35BD7"/>
        </w:tc>
      </w:tr>
      <w:tr w:rsidR="00C07BD6" w:rsidTr="00C07BD6">
        <w:tblPrEx>
          <w:tblCellMar>
            <w:left w:w="108" w:type="dxa"/>
            <w:right w:w="108" w:type="dxa"/>
          </w:tblCellMar>
        </w:tblPrEx>
        <w:trPr>
          <w:gridAfter w:val="1"/>
          <w:wAfter w:w="36" w:type="dxa"/>
        </w:trPr>
        <w:tc>
          <w:tcPr>
            <w:tcW w:w="1332" w:type="dxa"/>
          </w:tcPr>
          <w:p w:rsidR="00C07BD6" w:rsidRDefault="00C07BD6" w:rsidP="00C35BD7">
            <w:r>
              <w:t>2015</w:t>
            </w:r>
          </w:p>
        </w:tc>
        <w:tc>
          <w:tcPr>
            <w:tcW w:w="1260" w:type="dxa"/>
          </w:tcPr>
          <w:p w:rsidR="00C07BD6" w:rsidRDefault="00C07BD6" w:rsidP="00C35BD7">
            <w:r>
              <w:t>н.в.</w:t>
            </w:r>
          </w:p>
        </w:tc>
        <w:tc>
          <w:tcPr>
            <w:tcW w:w="3980" w:type="dxa"/>
          </w:tcPr>
          <w:p w:rsidR="00C07BD6" w:rsidRDefault="00C07BD6" w:rsidP="00C35BD7">
            <w:r>
              <w:t>АО «АВТОБАН-Финанс»</w:t>
            </w:r>
          </w:p>
        </w:tc>
        <w:tc>
          <w:tcPr>
            <w:tcW w:w="2680" w:type="dxa"/>
          </w:tcPr>
          <w:p w:rsidR="00C07BD6" w:rsidRDefault="00C07BD6" w:rsidP="00C35BD7">
            <w:r>
              <w:t>Член Совета директоров</w:t>
            </w:r>
          </w:p>
        </w:tc>
      </w:tr>
      <w:tr w:rsidR="00C07BD6" w:rsidTr="00C07BD6">
        <w:tc>
          <w:tcPr>
            <w:tcW w:w="1332" w:type="dxa"/>
          </w:tcPr>
          <w:p w:rsidR="00C07BD6" w:rsidRDefault="00C07BD6" w:rsidP="00C35BD7">
            <w:r>
              <w:t>2021</w:t>
            </w:r>
          </w:p>
        </w:tc>
        <w:tc>
          <w:tcPr>
            <w:tcW w:w="1260" w:type="dxa"/>
          </w:tcPr>
          <w:p w:rsidR="00C07BD6" w:rsidRDefault="00C07BD6" w:rsidP="00C35BD7">
            <w:r>
              <w:t>н.в.</w:t>
            </w:r>
          </w:p>
        </w:tc>
        <w:tc>
          <w:tcPr>
            <w:tcW w:w="3980" w:type="dxa"/>
          </w:tcPr>
          <w:p w:rsidR="00C07BD6" w:rsidDel="00167FA9" w:rsidRDefault="00C07BD6" w:rsidP="00C35BD7">
            <w:r w:rsidRPr="00167FA9">
              <w:t>АО «КК «Обход Тольятти»</w:t>
            </w:r>
          </w:p>
        </w:tc>
        <w:tc>
          <w:tcPr>
            <w:tcW w:w="2680" w:type="dxa"/>
            <w:gridSpan w:val="2"/>
          </w:tcPr>
          <w:p w:rsidR="00C07BD6" w:rsidDel="00167FA9" w:rsidRDefault="00C07BD6" w:rsidP="00C35BD7">
            <w:r>
              <w:t>Член Совета директоров</w:t>
            </w:r>
          </w:p>
        </w:tc>
      </w:tr>
    </w:tbl>
    <w:p w:rsidR="00716B62" w:rsidRDefault="00716B62"/>
    <w:p w:rsidR="00716B62" w:rsidRDefault="00716B62">
      <w:pPr>
        <w:pStyle w:val="ThinDelim"/>
      </w:pPr>
    </w:p>
    <w:p w:rsidR="00716B62" w:rsidRDefault="00444505">
      <w:pPr>
        <w:ind w:left="200"/>
      </w:pPr>
      <w:r>
        <w:rPr>
          <w:rStyle w:val="Subst"/>
        </w:rPr>
        <w:t>Доли участия в уставном капитале эмитента/обыкновенных акций не имеет</w:t>
      </w:r>
    </w:p>
    <w:p w:rsidR="00716B62" w:rsidRDefault="00716B62">
      <w:pPr>
        <w:pStyle w:val="ThinDelim"/>
      </w:pPr>
    </w:p>
    <w:p w:rsidR="00716B62" w:rsidRDefault="00444505">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ценным бумагам, конвертируемым в акции эмитента:</w:t>
      </w:r>
      <w:r>
        <w:rPr>
          <w:rStyle w:val="Subst"/>
        </w:rPr>
        <w:t xml:space="preserve"> эмитент не выпускал опционов</w:t>
      </w:r>
    </w:p>
    <w:p w:rsidR="00716B62" w:rsidRDefault="00716B62">
      <w:pPr>
        <w:pStyle w:val="ThinDelim"/>
      </w:pPr>
    </w:p>
    <w:p w:rsidR="00716B62" w:rsidRDefault="00444505">
      <w:pPr>
        <w:pStyle w:val="SubHeading"/>
        <w:ind w:left="200"/>
      </w:pPr>
      <w:r>
        <w:t>Доли участия лица в уставном капитале подконтрольных эмитенту организаций, имеющих для него существенное значение</w:t>
      </w:r>
    </w:p>
    <w:p w:rsidR="00716B62" w:rsidRDefault="00444505">
      <w:pPr>
        <w:ind w:left="400"/>
      </w:pPr>
      <w:r>
        <w:rPr>
          <w:rStyle w:val="Subst"/>
        </w:rPr>
        <w:t>Лицо указанных долей не имеет.</w:t>
      </w:r>
    </w:p>
    <w:p w:rsidR="00716B62" w:rsidRDefault="00444505">
      <w:pPr>
        <w:pStyle w:val="SubHeading"/>
        <w:ind w:left="200"/>
      </w:pPr>
      <w:r>
        <w:t>Cведения о совершении лицом в отчетном периоде сделки по приобретению или отчуждению акций (долей) эмитента</w:t>
      </w:r>
    </w:p>
    <w:p w:rsidR="00716B62" w:rsidRDefault="00444505">
      <w:pPr>
        <w:ind w:left="400"/>
      </w:pPr>
      <w:r>
        <w:rPr>
          <w:rStyle w:val="Subst"/>
        </w:rPr>
        <w:t>Указанных сделок в отчетном периоде не совершалось</w:t>
      </w:r>
    </w:p>
    <w:p w:rsidR="00716B62" w:rsidRDefault="00444505">
      <w:pPr>
        <w:ind w:left="200"/>
      </w:pPr>
      <w:r>
        <w:t>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w:t>
      </w:r>
      <w:r>
        <w:br/>
      </w:r>
    </w:p>
    <w:p w:rsidR="00716B62" w:rsidRDefault="00444505">
      <w:pPr>
        <w:ind w:left="400"/>
      </w:pPr>
      <w:r>
        <w:rPr>
          <w:rStyle w:val="Subst"/>
        </w:rPr>
        <w:t>Указанных родственных связей нет</w:t>
      </w:r>
    </w:p>
    <w:p w:rsidR="00716B62" w:rsidRDefault="00444505">
      <w:pPr>
        <w:ind w:left="200"/>
      </w:pPr>
      <w:r>
        <w:t>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br/>
      </w:r>
    </w:p>
    <w:p w:rsidR="00716B62" w:rsidRDefault="00444505">
      <w:pPr>
        <w:ind w:left="400"/>
      </w:pPr>
      <w:r>
        <w:rPr>
          <w:rStyle w:val="Subst"/>
        </w:rPr>
        <w:t>Лицо к указанным видам ответственности не привлекалось</w:t>
      </w:r>
    </w:p>
    <w:p w:rsidR="00716B62" w:rsidRDefault="00444505">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статьей 27 Федерального закона "О несостоятельности (банкротстве)":</w:t>
      </w:r>
      <w:r>
        <w:br/>
      </w:r>
    </w:p>
    <w:p w:rsidR="00716B62" w:rsidRDefault="00444505">
      <w:pPr>
        <w:ind w:left="400"/>
      </w:pPr>
      <w:r>
        <w:rPr>
          <w:rStyle w:val="Subst"/>
        </w:rPr>
        <w:t>Лицо указанных должностей не занимало</w:t>
      </w:r>
    </w:p>
    <w:p w:rsidR="00716B62" w:rsidRDefault="00716B62">
      <w:pPr>
        <w:pStyle w:val="ThinDelim"/>
      </w:pPr>
    </w:p>
    <w:p w:rsidR="00716B62" w:rsidRDefault="00444505">
      <w:pPr>
        <w:ind w:left="200"/>
      </w:pPr>
      <w:r>
        <w:t>Фамилия, имя, отчество (последнее при наличии):</w:t>
      </w:r>
      <w:r>
        <w:rPr>
          <w:rStyle w:val="Subst"/>
        </w:rPr>
        <w:t xml:space="preserve"> Пинягин Сергей Алексеевич</w:t>
      </w:r>
    </w:p>
    <w:p w:rsidR="00716B62" w:rsidRDefault="00444505">
      <w:pPr>
        <w:ind w:left="200"/>
      </w:pPr>
      <w:r>
        <w:t>Год рождения:</w:t>
      </w:r>
      <w:r>
        <w:rPr>
          <w:rStyle w:val="Subst"/>
        </w:rPr>
        <w:t xml:space="preserve"> 1975</w:t>
      </w:r>
    </w:p>
    <w:p w:rsidR="00716B62" w:rsidRDefault="00716B62">
      <w:pPr>
        <w:pStyle w:val="ThinDelim"/>
      </w:pPr>
    </w:p>
    <w:p w:rsidR="00716B62" w:rsidRDefault="00444505">
      <w:pPr>
        <w:ind w:left="200"/>
      </w:pPr>
      <w:r>
        <w:t>Cведения об уровне образования, квалификации, специальности:</w:t>
      </w:r>
      <w:r>
        <w:br/>
      </w:r>
      <w:r>
        <w:rPr>
          <w:rStyle w:val="Subst"/>
        </w:rPr>
        <w:t>Высшее профессиональное образование</w:t>
      </w:r>
      <w:r>
        <w:rPr>
          <w:rStyle w:val="Subst"/>
        </w:rPr>
        <w:br/>
        <w:t>Московский государственный университет леса, экономика и управление на предприятии деревообрабатывающей промышленности, экономист-менеджер</w:t>
      </w:r>
      <w:r>
        <w:rPr>
          <w:rStyle w:val="Subst"/>
        </w:rPr>
        <w:br/>
      </w:r>
    </w:p>
    <w:p w:rsidR="00716B62" w:rsidRDefault="00444505">
      <w:pPr>
        <w:ind w:left="200"/>
      </w:pPr>
      <w: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rsidR="00C07BD6" w:rsidRDefault="00C07BD6">
      <w:pPr>
        <w:ind w:left="200"/>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C07BD6" w:rsidRPr="00B26A2C" w:rsidTr="00C07BD6">
        <w:tc>
          <w:tcPr>
            <w:tcW w:w="2592" w:type="dxa"/>
            <w:gridSpan w:val="2"/>
            <w:tcBorders>
              <w:top w:val="double" w:sz="6" w:space="0" w:color="auto"/>
              <w:left w:val="double" w:sz="6" w:space="0" w:color="auto"/>
              <w:bottom w:val="single" w:sz="6" w:space="0" w:color="auto"/>
              <w:right w:val="single" w:sz="6" w:space="0" w:color="auto"/>
            </w:tcBorders>
          </w:tcPr>
          <w:p w:rsidR="00C07BD6" w:rsidRPr="00B26A2C" w:rsidRDefault="00C07BD6" w:rsidP="00C07BD6">
            <w:pPr>
              <w:pStyle w:val="ThinDelim"/>
            </w:pPr>
            <w:r w:rsidRPr="00B26A2C">
              <w:t>Период</w:t>
            </w:r>
          </w:p>
        </w:tc>
        <w:tc>
          <w:tcPr>
            <w:tcW w:w="3980" w:type="dxa"/>
            <w:tcBorders>
              <w:top w:val="double" w:sz="6" w:space="0" w:color="auto"/>
              <w:left w:val="single" w:sz="6" w:space="0" w:color="auto"/>
              <w:bottom w:val="single" w:sz="6" w:space="0" w:color="auto"/>
              <w:right w:val="single" w:sz="6" w:space="0" w:color="auto"/>
            </w:tcBorders>
          </w:tcPr>
          <w:p w:rsidR="00C07BD6" w:rsidRPr="00B26A2C" w:rsidRDefault="00C07BD6" w:rsidP="00C07BD6">
            <w:pPr>
              <w:pStyle w:val="ThinDelim"/>
            </w:pPr>
            <w:r w:rsidRPr="00B26A2C">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07BD6" w:rsidRPr="00B26A2C" w:rsidRDefault="00C07BD6" w:rsidP="00C07BD6">
            <w:pPr>
              <w:pStyle w:val="ThinDelim"/>
            </w:pPr>
            <w:r w:rsidRPr="00B26A2C">
              <w:t>Должность</w:t>
            </w:r>
          </w:p>
        </w:tc>
      </w:tr>
      <w:tr w:rsidR="00C07BD6" w:rsidRPr="00B26A2C" w:rsidTr="00C35BD7">
        <w:tc>
          <w:tcPr>
            <w:tcW w:w="1332" w:type="dxa"/>
            <w:tcBorders>
              <w:top w:val="single" w:sz="6" w:space="0" w:color="auto"/>
              <w:left w:val="double" w:sz="6" w:space="0" w:color="auto"/>
              <w:bottom w:val="single" w:sz="6" w:space="0" w:color="auto"/>
              <w:right w:val="single" w:sz="6" w:space="0" w:color="auto"/>
            </w:tcBorders>
          </w:tcPr>
          <w:p w:rsidR="00C07BD6" w:rsidRPr="00B26A2C" w:rsidRDefault="00C07BD6" w:rsidP="00C35BD7">
            <w:pPr>
              <w:ind w:left="200"/>
              <w:jc w:val="center"/>
            </w:pPr>
            <w:r w:rsidRPr="00B26A2C">
              <w:t>с</w:t>
            </w:r>
          </w:p>
        </w:tc>
        <w:tc>
          <w:tcPr>
            <w:tcW w:w="1260" w:type="dxa"/>
            <w:tcBorders>
              <w:top w:val="single" w:sz="6" w:space="0" w:color="auto"/>
              <w:left w:val="single" w:sz="6" w:space="0" w:color="auto"/>
              <w:bottom w:val="single" w:sz="6" w:space="0" w:color="auto"/>
              <w:right w:val="single" w:sz="6" w:space="0" w:color="auto"/>
            </w:tcBorders>
          </w:tcPr>
          <w:p w:rsidR="00C07BD6" w:rsidRPr="00B26A2C" w:rsidRDefault="00C07BD6" w:rsidP="00C35BD7">
            <w:pPr>
              <w:ind w:left="200"/>
              <w:jc w:val="center"/>
            </w:pPr>
            <w:r w:rsidRPr="00B26A2C">
              <w:t>по</w:t>
            </w:r>
          </w:p>
        </w:tc>
        <w:tc>
          <w:tcPr>
            <w:tcW w:w="3980" w:type="dxa"/>
            <w:tcBorders>
              <w:top w:val="single" w:sz="6" w:space="0" w:color="auto"/>
              <w:left w:val="single" w:sz="6" w:space="0" w:color="auto"/>
              <w:bottom w:val="single" w:sz="6" w:space="0" w:color="auto"/>
              <w:right w:val="single" w:sz="6" w:space="0" w:color="auto"/>
            </w:tcBorders>
          </w:tcPr>
          <w:p w:rsidR="00C07BD6" w:rsidRPr="00B26A2C" w:rsidRDefault="00C07BD6" w:rsidP="00C35BD7">
            <w:pPr>
              <w:ind w:left="200"/>
            </w:pPr>
          </w:p>
        </w:tc>
        <w:tc>
          <w:tcPr>
            <w:tcW w:w="2680" w:type="dxa"/>
            <w:tcBorders>
              <w:top w:val="single" w:sz="6" w:space="0" w:color="auto"/>
              <w:left w:val="single" w:sz="6" w:space="0" w:color="auto"/>
              <w:bottom w:val="single" w:sz="6" w:space="0" w:color="auto"/>
              <w:right w:val="double" w:sz="6" w:space="0" w:color="auto"/>
            </w:tcBorders>
          </w:tcPr>
          <w:p w:rsidR="00C07BD6" w:rsidRPr="00B26A2C" w:rsidRDefault="00C07BD6" w:rsidP="00C35BD7">
            <w:pPr>
              <w:ind w:left="200"/>
            </w:pPr>
          </w:p>
        </w:tc>
      </w:tr>
      <w:tr w:rsidR="00C07BD6" w:rsidRPr="00B26A2C" w:rsidTr="00C35BD7">
        <w:tc>
          <w:tcPr>
            <w:tcW w:w="1332" w:type="dxa"/>
            <w:tcBorders>
              <w:top w:val="single" w:sz="6" w:space="0" w:color="auto"/>
              <w:left w:val="double" w:sz="6" w:space="0" w:color="auto"/>
              <w:bottom w:val="single" w:sz="6" w:space="0" w:color="auto"/>
              <w:right w:val="single" w:sz="6" w:space="0" w:color="auto"/>
            </w:tcBorders>
          </w:tcPr>
          <w:p w:rsidR="00C07BD6" w:rsidRPr="00B26A2C" w:rsidRDefault="00C07BD6" w:rsidP="00C35BD7">
            <w:pPr>
              <w:ind w:left="200"/>
            </w:pPr>
            <w:r w:rsidRPr="00B26A2C">
              <w:t>2017</w:t>
            </w:r>
          </w:p>
        </w:tc>
        <w:tc>
          <w:tcPr>
            <w:tcW w:w="1260" w:type="dxa"/>
            <w:tcBorders>
              <w:top w:val="single" w:sz="6" w:space="0" w:color="auto"/>
              <w:left w:val="single" w:sz="6" w:space="0" w:color="auto"/>
              <w:bottom w:val="single" w:sz="6" w:space="0" w:color="auto"/>
              <w:right w:val="single" w:sz="6" w:space="0" w:color="auto"/>
            </w:tcBorders>
          </w:tcPr>
          <w:p w:rsidR="00C07BD6" w:rsidRDefault="00C07BD6" w:rsidP="00C35BD7">
            <w:r w:rsidRPr="00117044">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C07BD6" w:rsidRPr="00B26A2C" w:rsidRDefault="00C07BD6" w:rsidP="00C35BD7">
            <w:pPr>
              <w:ind w:left="200"/>
            </w:pPr>
            <w:r>
              <w:t>АО «ДСК «</w:t>
            </w:r>
            <w:r w:rsidRPr="00B26A2C">
              <w:t>АВТОБАН</w:t>
            </w:r>
            <w:r>
              <w:t>»</w:t>
            </w:r>
          </w:p>
        </w:tc>
        <w:tc>
          <w:tcPr>
            <w:tcW w:w="2680" w:type="dxa"/>
            <w:tcBorders>
              <w:top w:val="single" w:sz="6" w:space="0" w:color="auto"/>
              <w:left w:val="single" w:sz="6" w:space="0" w:color="auto"/>
              <w:bottom w:val="single" w:sz="6" w:space="0" w:color="auto"/>
              <w:right w:val="double" w:sz="6" w:space="0" w:color="auto"/>
            </w:tcBorders>
          </w:tcPr>
          <w:p w:rsidR="00C07BD6" w:rsidRPr="00B26A2C" w:rsidRDefault="00C07BD6" w:rsidP="00C35BD7">
            <w:pPr>
              <w:ind w:left="200"/>
              <w:jc w:val="center"/>
            </w:pPr>
            <w:r>
              <w:t>Член Совета директоров</w:t>
            </w:r>
          </w:p>
        </w:tc>
      </w:tr>
      <w:tr w:rsidR="00C07BD6" w:rsidRPr="00B26A2C" w:rsidTr="00C35BD7">
        <w:tc>
          <w:tcPr>
            <w:tcW w:w="1332" w:type="dxa"/>
            <w:tcBorders>
              <w:top w:val="single" w:sz="6" w:space="0" w:color="auto"/>
              <w:left w:val="double" w:sz="6" w:space="0" w:color="auto"/>
              <w:bottom w:val="single" w:sz="6" w:space="0" w:color="auto"/>
              <w:right w:val="single" w:sz="6" w:space="0" w:color="auto"/>
            </w:tcBorders>
          </w:tcPr>
          <w:p w:rsidR="00C07BD6" w:rsidRPr="00B26A2C" w:rsidRDefault="00C07BD6" w:rsidP="00C35BD7">
            <w:pPr>
              <w:ind w:left="200"/>
            </w:pPr>
            <w:r>
              <w:t>2019</w:t>
            </w:r>
          </w:p>
        </w:tc>
        <w:tc>
          <w:tcPr>
            <w:tcW w:w="1260" w:type="dxa"/>
            <w:tcBorders>
              <w:top w:val="single" w:sz="6" w:space="0" w:color="auto"/>
              <w:left w:val="single" w:sz="6" w:space="0" w:color="auto"/>
              <w:bottom w:val="single" w:sz="6" w:space="0" w:color="auto"/>
              <w:right w:val="single" w:sz="6" w:space="0" w:color="auto"/>
            </w:tcBorders>
          </w:tcPr>
          <w:p w:rsidR="00C07BD6" w:rsidRDefault="00C07BD6" w:rsidP="00C35BD7">
            <w:r w:rsidRPr="00117044">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C07BD6" w:rsidRPr="00B26A2C" w:rsidRDefault="00C07BD6" w:rsidP="00C35BD7">
            <w:pPr>
              <w:ind w:left="200"/>
            </w:pPr>
            <w:r>
              <w:t>АО «АВТОБАН –Финанс»</w:t>
            </w:r>
          </w:p>
        </w:tc>
        <w:tc>
          <w:tcPr>
            <w:tcW w:w="2680" w:type="dxa"/>
            <w:tcBorders>
              <w:top w:val="single" w:sz="6" w:space="0" w:color="auto"/>
              <w:left w:val="single" w:sz="6" w:space="0" w:color="auto"/>
              <w:bottom w:val="single" w:sz="6" w:space="0" w:color="auto"/>
              <w:right w:val="double" w:sz="6" w:space="0" w:color="auto"/>
            </w:tcBorders>
          </w:tcPr>
          <w:p w:rsidR="00C07BD6" w:rsidRDefault="00C07BD6" w:rsidP="00C35BD7">
            <w:pPr>
              <w:jc w:val="center"/>
            </w:pPr>
            <w:r w:rsidRPr="00A35229">
              <w:t>Член Совета директоров</w:t>
            </w:r>
          </w:p>
        </w:tc>
      </w:tr>
      <w:tr w:rsidR="00C07BD6" w:rsidRPr="00B26A2C" w:rsidTr="00C35BD7">
        <w:tc>
          <w:tcPr>
            <w:tcW w:w="1332" w:type="dxa"/>
            <w:tcBorders>
              <w:top w:val="single" w:sz="6" w:space="0" w:color="auto"/>
              <w:left w:val="double" w:sz="6" w:space="0" w:color="auto"/>
              <w:bottom w:val="single" w:sz="6" w:space="0" w:color="auto"/>
              <w:right w:val="single" w:sz="6" w:space="0" w:color="auto"/>
            </w:tcBorders>
          </w:tcPr>
          <w:p w:rsidR="00C07BD6" w:rsidRDefault="00C07BD6" w:rsidP="00C35BD7">
            <w:pPr>
              <w:ind w:left="200"/>
            </w:pPr>
            <w:r>
              <w:t>2019</w:t>
            </w:r>
          </w:p>
        </w:tc>
        <w:tc>
          <w:tcPr>
            <w:tcW w:w="1260" w:type="dxa"/>
            <w:tcBorders>
              <w:top w:val="single" w:sz="6" w:space="0" w:color="auto"/>
              <w:left w:val="single" w:sz="6" w:space="0" w:color="auto"/>
              <w:bottom w:val="single" w:sz="6" w:space="0" w:color="auto"/>
              <w:right w:val="single" w:sz="6" w:space="0" w:color="auto"/>
            </w:tcBorders>
          </w:tcPr>
          <w:p w:rsidR="00C07BD6" w:rsidRDefault="00C07BD6" w:rsidP="00C35BD7">
            <w:r w:rsidRPr="00117044">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C07BD6" w:rsidRDefault="00C07BD6" w:rsidP="00C35BD7">
            <w:pPr>
              <w:ind w:left="200"/>
            </w:pPr>
            <w:r w:rsidRPr="00C922ED">
              <w:t>ОАО</w:t>
            </w:r>
            <w:r>
              <w:t xml:space="preserve"> «Строительное Управление №909»</w:t>
            </w:r>
          </w:p>
        </w:tc>
        <w:tc>
          <w:tcPr>
            <w:tcW w:w="2680" w:type="dxa"/>
            <w:tcBorders>
              <w:top w:val="single" w:sz="6" w:space="0" w:color="auto"/>
              <w:left w:val="single" w:sz="6" w:space="0" w:color="auto"/>
              <w:bottom w:val="single" w:sz="6" w:space="0" w:color="auto"/>
              <w:right w:val="double" w:sz="6" w:space="0" w:color="auto"/>
            </w:tcBorders>
          </w:tcPr>
          <w:p w:rsidR="00C07BD6" w:rsidRDefault="00C07BD6" w:rsidP="00C35BD7">
            <w:pPr>
              <w:jc w:val="center"/>
            </w:pPr>
            <w:r w:rsidRPr="00A35229">
              <w:t>Член Совета директоров</w:t>
            </w:r>
          </w:p>
        </w:tc>
      </w:tr>
      <w:tr w:rsidR="00C07BD6" w:rsidRPr="00B26A2C" w:rsidTr="00C35BD7">
        <w:tc>
          <w:tcPr>
            <w:tcW w:w="1332" w:type="dxa"/>
            <w:tcBorders>
              <w:top w:val="single" w:sz="6" w:space="0" w:color="auto"/>
              <w:left w:val="double" w:sz="6" w:space="0" w:color="auto"/>
              <w:bottom w:val="single" w:sz="6" w:space="0" w:color="auto"/>
              <w:right w:val="single" w:sz="6" w:space="0" w:color="auto"/>
            </w:tcBorders>
          </w:tcPr>
          <w:p w:rsidR="00C07BD6" w:rsidRDefault="00C07BD6" w:rsidP="00C35BD7">
            <w:pPr>
              <w:ind w:left="200"/>
            </w:pPr>
            <w:r>
              <w:t>2019</w:t>
            </w:r>
          </w:p>
        </w:tc>
        <w:tc>
          <w:tcPr>
            <w:tcW w:w="1260" w:type="dxa"/>
            <w:tcBorders>
              <w:top w:val="single" w:sz="6" w:space="0" w:color="auto"/>
              <w:left w:val="single" w:sz="6" w:space="0" w:color="auto"/>
              <w:bottom w:val="single" w:sz="6" w:space="0" w:color="auto"/>
              <w:right w:val="single" w:sz="6" w:space="0" w:color="auto"/>
            </w:tcBorders>
          </w:tcPr>
          <w:p w:rsidR="00C07BD6" w:rsidRDefault="00C07BD6" w:rsidP="00C35BD7">
            <w:r w:rsidRPr="00117044">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C07BD6" w:rsidRDefault="00C07BD6" w:rsidP="00C35BD7">
            <w:pPr>
              <w:ind w:left="200"/>
            </w:pPr>
            <w:r>
              <w:t>АО «Ханты-Мансийскдорстрой»</w:t>
            </w:r>
          </w:p>
        </w:tc>
        <w:tc>
          <w:tcPr>
            <w:tcW w:w="2680" w:type="dxa"/>
            <w:tcBorders>
              <w:top w:val="single" w:sz="6" w:space="0" w:color="auto"/>
              <w:left w:val="single" w:sz="6" w:space="0" w:color="auto"/>
              <w:bottom w:val="single" w:sz="6" w:space="0" w:color="auto"/>
              <w:right w:val="double" w:sz="6" w:space="0" w:color="auto"/>
            </w:tcBorders>
          </w:tcPr>
          <w:p w:rsidR="00C07BD6" w:rsidRDefault="00C07BD6" w:rsidP="00C35BD7">
            <w:pPr>
              <w:jc w:val="center"/>
            </w:pPr>
            <w:r w:rsidRPr="00A35229">
              <w:t>Член Совета директоров</w:t>
            </w:r>
          </w:p>
        </w:tc>
      </w:tr>
      <w:tr w:rsidR="00C07BD6" w:rsidRPr="00B26A2C" w:rsidTr="00C35BD7">
        <w:tc>
          <w:tcPr>
            <w:tcW w:w="1332" w:type="dxa"/>
            <w:tcBorders>
              <w:top w:val="single" w:sz="6" w:space="0" w:color="auto"/>
              <w:left w:val="double" w:sz="6" w:space="0" w:color="auto"/>
              <w:bottom w:val="double" w:sz="6" w:space="0" w:color="auto"/>
              <w:right w:val="single" w:sz="6" w:space="0" w:color="auto"/>
            </w:tcBorders>
          </w:tcPr>
          <w:p w:rsidR="00C07BD6" w:rsidRDefault="00C07BD6" w:rsidP="00C35BD7">
            <w:pPr>
              <w:ind w:left="200"/>
            </w:pPr>
            <w:r>
              <w:t>2019</w:t>
            </w:r>
          </w:p>
        </w:tc>
        <w:tc>
          <w:tcPr>
            <w:tcW w:w="1260" w:type="dxa"/>
            <w:tcBorders>
              <w:top w:val="single" w:sz="6" w:space="0" w:color="auto"/>
              <w:left w:val="single" w:sz="6" w:space="0" w:color="auto"/>
              <w:bottom w:val="double" w:sz="6" w:space="0" w:color="auto"/>
              <w:right w:val="single" w:sz="6" w:space="0" w:color="auto"/>
            </w:tcBorders>
          </w:tcPr>
          <w:p w:rsidR="00C07BD6" w:rsidRDefault="00C07BD6" w:rsidP="00C35BD7">
            <w:r w:rsidRPr="00117044">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C07BD6" w:rsidRDefault="00C07BD6" w:rsidP="00C35BD7">
            <w:pPr>
              <w:ind w:left="200"/>
            </w:pPr>
            <w:r w:rsidRPr="00C922ED">
              <w:t>АО «ИСК «АВТОБАН»</w:t>
            </w:r>
          </w:p>
        </w:tc>
        <w:tc>
          <w:tcPr>
            <w:tcW w:w="2680" w:type="dxa"/>
            <w:tcBorders>
              <w:top w:val="single" w:sz="6" w:space="0" w:color="auto"/>
              <w:left w:val="single" w:sz="6" w:space="0" w:color="auto"/>
              <w:bottom w:val="double" w:sz="6" w:space="0" w:color="auto"/>
              <w:right w:val="double" w:sz="6" w:space="0" w:color="auto"/>
            </w:tcBorders>
          </w:tcPr>
          <w:p w:rsidR="00C07BD6" w:rsidRDefault="00C07BD6" w:rsidP="00C35BD7">
            <w:pPr>
              <w:jc w:val="center"/>
            </w:pPr>
            <w:r w:rsidRPr="00A35229">
              <w:t>Член Совета директоров</w:t>
            </w:r>
          </w:p>
        </w:tc>
      </w:tr>
    </w:tbl>
    <w:p w:rsidR="00716B62" w:rsidRDefault="00716B62">
      <w:pPr>
        <w:pStyle w:val="ThinDelim"/>
      </w:pPr>
    </w:p>
    <w:p w:rsidR="00716B62" w:rsidRDefault="00444505">
      <w:pPr>
        <w:ind w:left="200"/>
      </w:pPr>
      <w:r>
        <w:rPr>
          <w:rStyle w:val="Subst"/>
        </w:rPr>
        <w:t>Доли участия в уставном капитале эмитента/обыкновенных акций не имеет</w:t>
      </w:r>
    </w:p>
    <w:p w:rsidR="00716B62" w:rsidRDefault="00716B62">
      <w:pPr>
        <w:pStyle w:val="ThinDelim"/>
      </w:pPr>
    </w:p>
    <w:p w:rsidR="00716B62" w:rsidRDefault="00444505">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ценным бумагам, конвертируемым в акции эмитента:</w:t>
      </w:r>
      <w:r>
        <w:rPr>
          <w:rStyle w:val="Subst"/>
        </w:rPr>
        <w:t xml:space="preserve"> эмитент не выпускал опционов</w:t>
      </w:r>
    </w:p>
    <w:p w:rsidR="00716B62" w:rsidRDefault="00716B62">
      <w:pPr>
        <w:pStyle w:val="ThinDelim"/>
      </w:pPr>
    </w:p>
    <w:p w:rsidR="00716B62" w:rsidRDefault="00444505">
      <w:pPr>
        <w:pStyle w:val="SubHeading"/>
        <w:ind w:left="200"/>
      </w:pPr>
      <w:r>
        <w:t>Доли участия лица в уставном капитале подконтрольных эмитенту организаций, имеющих для него существенное значение</w:t>
      </w:r>
    </w:p>
    <w:p w:rsidR="00716B62" w:rsidRDefault="00444505">
      <w:pPr>
        <w:ind w:left="400"/>
      </w:pPr>
      <w:r>
        <w:rPr>
          <w:rStyle w:val="Subst"/>
        </w:rPr>
        <w:t>Лицо указанных долей не имеет.</w:t>
      </w:r>
    </w:p>
    <w:p w:rsidR="00716B62" w:rsidRDefault="00444505">
      <w:pPr>
        <w:pStyle w:val="SubHeading"/>
        <w:ind w:left="200"/>
      </w:pPr>
      <w:r>
        <w:t>Cведения о совершении лицом в отчетном периоде сделки по приобретению или отчуждению акций (долей) эмитента</w:t>
      </w:r>
    </w:p>
    <w:p w:rsidR="00716B62" w:rsidRDefault="00444505">
      <w:pPr>
        <w:ind w:left="400"/>
      </w:pPr>
      <w:r>
        <w:rPr>
          <w:rStyle w:val="Subst"/>
        </w:rPr>
        <w:t>Указанных сделок в отчетном периоде не совершалось</w:t>
      </w:r>
    </w:p>
    <w:p w:rsidR="00716B62" w:rsidRDefault="00444505">
      <w:pPr>
        <w:ind w:left="200"/>
      </w:pPr>
      <w:r>
        <w:t>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w:t>
      </w:r>
      <w:r>
        <w:br/>
      </w:r>
    </w:p>
    <w:p w:rsidR="00716B62" w:rsidRDefault="00444505">
      <w:pPr>
        <w:ind w:left="400"/>
      </w:pPr>
      <w:r>
        <w:rPr>
          <w:rStyle w:val="Subst"/>
        </w:rPr>
        <w:t>Указанных родственных связей нет</w:t>
      </w:r>
    </w:p>
    <w:p w:rsidR="00716B62" w:rsidRDefault="00444505">
      <w:pPr>
        <w:ind w:left="200"/>
      </w:pPr>
      <w:r>
        <w:t>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br/>
      </w:r>
    </w:p>
    <w:p w:rsidR="00716B62" w:rsidRDefault="00444505">
      <w:pPr>
        <w:ind w:left="400"/>
      </w:pPr>
      <w:r>
        <w:rPr>
          <w:rStyle w:val="Subst"/>
        </w:rPr>
        <w:t>Лицо к указанным видам ответственности не привлекалось</w:t>
      </w:r>
    </w:p>
    <w:p w:rsidR="00716B62" w:rsidRDefault="00444505">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статьей 27 Федерального закона "О несостоятельности (банкротстве)":</w:t>
      </w:r>
      <w:r>
        <w:br/>
      </w:r>
    </w:p>
    <w:p w:rsidR="00716B62" w:rsidRDefault="00444505">
      <w:pPr>
        <w:ind w:left="400"/>
      </w:pPr>
      <w:r>
        <w:rPr>
          <w:rStyle w:val="Subst"/>
        </w:rPr>
        <w:t>Лицо указанных должностей не занимало</w:t>
      </w:r>
    </w:p>
    <w:p w:rsidR="00716B62" w:rsidRDefault="00716B62">
      <w:pPr>
        <w:pStyle w:val="ThinDelim"/>
      </w:pPr>
    </w:p>
    <w:p w:rsidR="00716B62" w:rsidRDefault="00444505">
      <w:pPr>
        <w:ind w:left="200"/>
      </w:pPr>
      <w:r>
        <w:t>Дополнительные сведения:</w:t>
      </w:r>
      <w:r w:rsidR="00F57FF9">
        <w:t xml:space="preserve"> </w:t>
      </w:r>
      <w:r w:rsidR="00F57FF9" w:rsidRPr="00F57FF9">
        <w:rPr>
          <w:b/>
          <w:i/>
        </w:rPr>
        <w:t>нет</w:t>
      </w:r>
      <w:r w:rsidRPr="00F57FF9">
        <w:rPr>
          <w:b/>
          <w:i/>
        </w:rPr>
        <w:br/>
      </w:r>
    </w:p>
    <w:p w:rsidR="00716B62" w:rsidRDefault="00444505">
      <w:pPr>
        <w:pStyle w:val="2"/>
      </w:pPr>
      <w:bookmarkStart w:id="31" w:name="_Toc102141353"/>
      <w:r>
        <w:t>2.1.2. Информация о единоличном исполнительном органе эмитента</w:t>
      </w:r>
      <w:bookmarkEnd w:id="31"/>
    </w:p>
    <w:p w:rsidR="00716B62" w:rsidRDefault="00716B62">
      <w:pPr>
        <w:ind w:left="200"/>
      </w:pPr>
    </w:p>
    <w:p w:rsidR="00716B62" w:rsidRDefault="00444505">
      <w:pPr>
        <w:ind w:left="200"/>
      </w:pPr>
      <w:r>
        <w:t>Фамилия, имя, отчество (последнее при наличии):</w:t>
      </w:r>
      <w:r>
        <w:rPr>
          <w:rStyle w:val="Subst"/>
        </w:rPr>
        <w:t xml:space="preserve"> Анисимов Денис Борисович</w:t>
      </w:r>
    </w:p>
    <w:p w:rsidR="00716B62" w:rsidRDefault="00444505">
      <w:pPr>
        <w:ind w:left="200"/>
      </w:pPr>
      <w:r>
        <w:t>Год рождения:</w:t>
      </w:r>
      <w:r>
        <w:rPr>
          <w:rStyle w:val="Subst"/>
        </w:rPr>
        <w:t xml:space="preserve"> 1973</w:t>
      </w:r>
    </w:p>
    <w:p w:rsidR="00716B62" w:rsidRDefault="00716B62">
      <w:pPr>
        <w:pStyle w:val="ThinDelim"/>
      </w:pPr>
    </w:p>
    <w:p w:rsidR="00716B62" w:rsidRDefault="00444505">
      <w:pPr>
        <w:ind w:left="200"/>
      </w:pPr>
      <w:r>
        <w:t>Cведения об уровне образования, квалификации, специальности:</w:t>
      </w:r>
      <w:r>
        <w:br/>
      </w:r>
      <w:r>
        <w:rPr>
          <w:rStyle w:val="Subst"/>
        </w:rPr>
        <w:t>Высшее профессиональное образование</w:t>
      </w:r>
      <w:r>
        <w:rPr>
          <w:rStyle w:val="Subst"/>
        </w:rPr>
        <w:br/>
        <w:t>Российская экономическая академия имени Г.В. Плеханова, бухгалтерский учет и анализ хозяйственной деятельности, экономист</w:t>
      </w:r>
    </w:p>
    <w:p w:rsidR="00716B62" w:rsidRDefault="00444505">
      <w:pPr>
        <w:ind w:left="200"/>
      </w:pPr>
      <w: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rsidR="00716B62" w:rsidRDefault="00716B62">
      <w:pPr>
        <w:pStyle w:val="ThinDelim"/>
      </w:pPr>
    </w:p>
    <w:p w:rsidR="00C07BD6" w:rsidRDefault="00C07BD6" w:rsidP="00C07BD6">
      <w:pPr>
        <w:pStyle w:val="ThinDelim"/>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C07BD6" w:rsidRPr="00B26A2C" w:rsidTr="00C35BD7">
        <w:tc>
          <w:tcPr>
            <w:tcW w:w="2592" w:type="dxa"/>
            <w:gridSpan w:val="2"/>
            <w:tcBorders>
              <w:top w:val="double" w:sz="6" w:space="0" w:color="auto"/>
              <w:left w:val="double" w:sz="6" w:space="0" w:color="auto"/>
              <w:bottom w:val="single" w:sz="6" w:space="0" w:color="auto"/>
              <w:right w:val="single" w:sz="6" w:space="0" w:color="auto"/>
            </w:tcBorders>
          </w:tcPr>
          <w:p w:rsidR="00C07BD6" w:rsidRPr="00B26A2C" w:rsidRDefault="00C07BD6" w:rsidP="00C35BD7">
            <w:pPr>
              <w:ind w:left="200"/>
              <w:jc w:val="center"/>
            </w:pPr>
            <w:r w:rsidRPr="00B26A2C">
              <w:t>Период</w:t>
            </w:r>
          </w:p>
        </w:tc>
        <w:tc>
          <w:tcPr>
            <w:tcW w:w="3980" w:type="dxa"/>
            <w:tcBorders>
              <w:top w:val="double" w:sz="6" w:space="0" w:color="auto"/>
              <w:left w:val="single" w:sz="6" w:space="0" w:color="auto"/>
              <w:bottom w:val="single" w:sz="6" w:space="0" w:color="auto"/>
              <w:right w:val="single" w:sz="6" w:space="0" w:color="auto"/>
            </w:tcBorders>
          </w:tcPr>
          <w:p w:rsidR="00C07BD6" w:rsidRPr="00B26A2C" w:rsidRDefault="00C07BD6" w:rsidP="00C35BD7">
            <w:pPr>
              <w:ind w:left="200"/>
              <w:jc w:val="center"/>
            </w:pPr>
            <w:r w:rsidRPr="00B26A2C">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07BD6" w:rsidRPr="00B26A2C" w:rsidRDefault="00C07BD6" w:rsidP="00C35BD7">
            <w:pPr>
              <w:ind w:left="200"/>
              <w:jc w:val="center"/>
            </w:pPr>
            <w:r w:rsidRPr="00B26A2C">
              <w:t>Должность</w:t>
            </w:r>
          </w:p>
        </w:tc>
      </w:tr>
      <w:tr w:rsidR="00C07BD6" w:rsidRPr="00B26A2C" w:rsidTr="00C35BD7">
        <w:tc>
          <w:tcPr>
            <w:tcW w:w="1332" w:type="dxa"/>
            <w:tcBorders>
              <w:top w:val="single" w:sz="6" w:space="0" w:color="auto"/>
              <w:left w:val="double" w:sz="6" w:space="0" w:color="auto"/>
              <w:bottom w:val="single" w:sz="6" w:space="0" w:color="auto"/>
              <w:right w:val="single" w:sz="6" w:space="0" w:color="auto"/>
            </w:tcBorders>
          </w:tcPr>
          <w:p w:rsidR="00C07BD6" w:rsidRPr="00B26A2C" w:rsidRDefault="00C07BD6" w:rsidP="00C35BD7">
            <w:pPr>
              <w:ind w:left="200"/>
              <w:jc w:val="center"/>
            </w:pPr>
            <w:r w:rsidRPr="00B26A2C">
              <w:t>с</w:t>
            </w:r>
          </w:p>
        </w:tc>
        <w:tc>
          <w:tcPr>
            <w:tcW w:w="1260" w:type="dxa"/>
            <w:tcBorders>
              <w:top w:val="single" w:sz="6" w:space="0" w:color="auto"/>
              <w:left w:val="single" w:sz="6" w:space="0" w:color="auto"/>
              <w:bottom w:val="single" w:sz="6" w:space="0" w:color="auto"/>
              <w:right w:val="single" w:sz="6" w:space="0" w:color="auto"/>
            </w:tcBorders>
          </w:tcPr>
          <w:p w:rsidR="00C07BD6" w:rsidRPr="00B26A2C" w:rsidRDefault="00C07BD6" w:rsidP="00C35BD7">
            <w:pPr>
              <w:ind w:left="200"/>
              <w:jc w:val="center"/>
            </w:pPr>
            <w:r w:rsidRPr="00B26A2C">
              <w:t>по</w:t>
            </w:r>
          </w:p>
        </w:tc>
        <w:tc>
          <w:tcPr>
            <w:tcW w:w="3980" w:type="dxa"/>
            <w:tcBorders>
              <w:top w:val="single" w:sz="6" w:space="0" w:color="auto"/>
              <w:left w:val="single" w:sz="6" w:space="0" w:color="auto"/>
              <w:bottom w:val="single" w:sz="6" w:space="0" w:color="auto"/>
              <w:right w:val="single" w:sz="6" w:space="0" w:color="auto"/>
            </w:tcBorders>
          </w:tcPr>
          <w:p w:rsidR="00C07BD6" w:rsidRPr="00B26A2C" w:rsidRDefault="00C07BD6" w:rsidP="00C35BD7">
            <w:pPr>
              <w:ind w:left="200"/>
            </w:pPr>
          </w:p>
        </w:tc>
        <w:tc>
          <w:tcPr>
            <w:tcW w:w="2680" w:type="dxa"/>
            <w:tcBorders>
              <w:top w:val="single" w:sz="6" w:space="0" w:color="auto"/>
              <w:left w:val="single" w:sz="6" w:space="0" w:color="auto"/>
              <w:bottom w:val="single" w:sz="6" w:space="0" w:color="auto"/>
              <w:right w:val="double" w:sz="6" w:space="0" w:color="auto"/>
            </w:tcBorders>
          </w:tcPr>
          <w:p w:rsidR="00C07BD6" w:rsidRPr="00B26A2C" w:rsidRDefault="00C07BD6" w:rsidP="00C35BD7">
            <w:pPr>
              <w:ind w:left="200"/>
            </w:pPr>
          </w:p>
        </w:tc>
      </w:tr>
      <w:tr w:rsidR="00C07BD6" w:rsidRPr="00B26A2C" w:rsidTr="00C35BD7">
        <w:tc>
          <w:tcPr>
            <w:tcW w:w="1332" w:type="dxa"/>
            <w:tcBorders>
              <w:top w:val="single" w:sz="6" w:space="0" w:color="auto"/>
              <w:left w:val="double" w:sz="6" w:space="0" w:color="auto"/>
              <w:bottom w:val="single" w:sz="6" w:space="0" w:color="auto"/>
              <w:right w:val="single" w:sz="6" w:space="0" w:color="auto"/>
            </w:tcBorders>
          </w:tcPr>
          <w:p w:rsidR="00C07BD6" w:rsidRPr="00B26A2C" w:rsidRDefault="00C07BD6" w:rsidP="00C35BD7">
            <w:pPr>
              <w:ind w:left="200"/>
            </w:pPr>
            <w:r w:rsidRPr="00B26A2C">
              <w:t>2015</w:t>
            </w:r>
          </w:p>
        </w:tc>
        <w:tc>
          <w:tcPr>
            <w:tcW w:w="1260" w:type="dxa"/>
            <w:tcBorders>
              <w:top w:val="single" w:sz="6" w:space="0" w:color="auto"/>
              <w:left w:val="single" w:sz="6" w:space="0" w:color="auto"/>
              <w:bottom w:val="single" w:sz="6" w:space="0" w:color="auto"/>
              <w:right w:val="single" w:sz="6" w:space="0" w:color="auto"/>
            </w:tcBorders>
          </w:tcPr>
          <w:p w:rsidR="00C07BD6" w:rsidRDefault="00C07BD6" w:rsidP="00C35BD7">
            <w:r w:rsidRPr="00B239AA">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C07BD6" w:rsidRPr="00B26A2C" w:rsidRDefault="00C07BD6" w:rsidP="00C35BD7">
            <w:pPr>
              <w:ind w:left="200"/>
            </w:pPr>
            <w:r>
              <w:t xml:space="preserve">АО «ДСК» </w:t>
            </w:r>
            <w:r w:rsidRPr="00B26A2C">
              <w:t>АВТОБАН</w:t>
            </w:r>
            <w:r>
              <w:t>»</w:t>
            </w:r>
          </w:p>
        </w:tc>
        <w:tc>
          <w:tcPr>
            <w:tcW w:w="2680" w:type="dxa"/>
            <w:tcBorders>
              <w:top w:val="single" w:sz="6" w:space="0" w:color="auto"/>
              <w:left w:val="single" w:sz="6" w:space="0" w:color="auto"/>
              <w:bottom w:val="single" w:sz="6" w:space="0" w:color="auto"/>
              <w:right w:val="double" w:sz="6" w:space="0" w:color="auto"/>
            </w:tcBorders>
          </w:tcPr>
          <w:p w:rsidR="00C07BD6" w:rsidRPr="00B26A2C" w:rsidRDefault="00C07BD6" w:rsidP="00C35BD7">
            <w:pPr>
              <w:ind w:left="200"/>
            </w:pPr>
            <w:r w:rsidRPr="00B26A2C">
              <w:t>Член Совета директоров</w:t>
            </w:r>
          </w:p>
        </w:tc>
      </w:tr>
      <w:tr w:rsidR="00C07BD6" w:rsidRPr="00B26A2C" w:rsidTr="00C35BD7">
        <w:tc>
          <w:tcPr>
            <w:tcW w:w="1332" w:type="dxa"/>
            <w:tcBorders>
              <w:top w:val="single" w:sz="6" w:space="0" w:color="auto"/>
              <w:left w:val="double" w:sz="6" w:space="0" w:color="auto"/>
              <w:bottom w:val="single" w:sz="6" w:space="0" w:color="auto"/>
              <w:right w:val="single" w:sz="6" w:space="0" w:color="auto"/>
            </w:tcBorders>
          </w:tcPr>
          <w:p w:rsidR="00C07BD6" w:rsidRPr="00B26A2C" w:rsidRDefault="00C07BD6" w:rsidP="00C35BD7">
            <w:pPr>
              <w:ind w:left="200"/>
            </w:pPr>
            <w:r w:rsidRPr="00B26A2C">
              <w:t>2015</w:t>
            </w:r>
          </w:p>
        </w:tc>
        <w:tc>
          <w:tcPr>
            <w:tcW w:w="1260" w:type="dxa"/>
            <w:tcBorders>
              <w:top w:val="single" w:sz="6" w:space="0" w:color="auto"/>
              <w:left w:val="single" w:sz="6" w:space="0" w:color="auto"/>
              <w:bottom w:val="single" w:sz="6" w:space="0" w:color="auto"/>
              <w:right w:val="single" w:sz="6" w:space="0" w:color="auto"/>
            </w:tcBorders>
          </w:tcPr>
          <w:p w:rsidR="00C07BD6" w:rsidRDefault="00C07BD6" w:rsidP="00C35BD7">
            <w:r w:rsidRPr="00B239AA">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C07BD6" w:rsidRPr="00B26A2C" w:rsidRDefault="00C07BD6" w:rsidP="00C35BD7">
            <w:pPr>
              <w:ind w:left="200"/>
            </w:pPr>
            <w:r>
              <w:t>АО «</w:t>
            </w:r>
            <w:r w:rsidRPr="00B26A2C">
              <w:t>АВТОБАН-Финанс</w:t>
            </w:r>
            <w:r>
              <w:t>»</w:t>
            </w:r>
          </w:p>
        </w:tc>
        <w:tc>
          <w:tcPr>
            <w:tcW w:w="2680" w:type="dxa"/>
            <w:tcBorders>
              <w:top w:val="single" w:sz="6" w:space="0" w:color="auto"/>
              <w:left w:val="single" w:sz="6" w:space="0" w:color="auto"/>
              <w:bottom w:val="single" w:sz="6" w:space="0" w:color="auto"/>
              <w:right w:val="double" w:sz="6" w:space="0" w:color="auto"/>
            </w:tcBorders>
          </w:tcPr>
          <w:p w:rsidR="00C07BD6" w:rsidRDefault="00C07BD6" w:rsidP="00C35BD7">
            <w:pPr>
              <w:ind w:left="200"/>
            </w:pPr>
            <w:r w:rsidRPr="00B26A2C">
              <w:t>Генеральный директор</w:t>
            </w:r>
          </w:p>
          <w:p w:rsidR="00C07BD6" w:rsidRPr="00B26A2C" w:rsidRDefault="00C07BD6" w:rsidP="00C35BD7">
            <w:pPr>
              <w:ind w:left="200"/>
            </w:pPr>
            <w:r>
              <w:t>Член Совета директоров</w:t>
            </w:r>
          </w:p>
        </w:tc>
      </w:tr>
      <w:tr w:rsidR="00C07BD6" w:rsidRPr="00B26A2C" w:rsidTr="00C35BD7">
        <w:tc>
          <w:tcPr>
            <w:tcW w:w="1332" w:type="dxa"/>
            <w:tcBorders>
              <w:top w:val="single" w:sz="6" w:space="0" w:color="auto"/>
              <w:left w:val="double" w:sz="6" w:space="0" w:color="auto"/>
              <w:bottom w:val="single" w:sz="6" w:space="0" w:color="auto"/>
              <w:right w:val="single" w:sz="6" w:space="0" w:color="auto"/>
            </w:tcBorders>
          </w:tcPr>
          <w:p w:rsidR="00C07BD6" w:rsidRPr="00B26A2C" w:rsidRDefault="00C07BD6" w:rsidP="00C35BD7">
            <w:pPr>
              <w:ind w:left="200"/>
            </w:pPr>
            <w:r w:rsidRPr="00B26A2C">
              <w:t>2020</w:t>
            </w:r>
          </w:p>
        </w:tc>
        <w:tc>
          <w:tcPr>
            <w:tcW w:w="1260" w:type="dxa"/>
            <w:tcBorders>
              <w:top w:val="single" w:sz="6" w:space="0" w:color="auto"/>
              <w:left w:val="single" w:sz="6" w:space="0" w:color="auto"/>
              <w:bottom w:val="single" w:sz="6" w:space="0" w:color="auto"/>
              <w:right w:val="single" w:sz="6" w:space="0" w:color="auto"/>
            </w:tcBorders>
          </w:tcPr>
          <w:p w:rsidR="00C07BD6" w:rsidRDefault="00C07BD6" w:rsidP="00C35BD7">
            <w:r w:rsidRPr="00B239AA">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C07BD6" w:rsidRPr="00B26A2C" w:rsidRDefault="00C07BD6" w:rsidP="00C35BD7">
            <w:pPr>
              <w:ind w:left="200"/>
            </w:pPr>
            <w:r w:rsidRPr="00B26A2C">
              <w:t>ООО «Юго-восточная магистраль»</w:t>
            </w:r>
          </w:p>
        </w:tc>
        <w:tc>
          <w:tcPr>
            <w:tcW w:w="2680" w:type="dxa"/>
            <w:tcBorders>
              <w:top w:val="single" w:sz="6" w:space="0" w:color="auto"/>
              <w:left w:val="single" w:sz="6" w:space="0" w:color="auto"/>
              <w:bottom w:val="single" w:sz="6" w:space="0" w:color="auto"/>
              <w:right w:val="double" w:sz="6" w:space="0" w:color="auto"/>
            </w:tcBorders>
          </w:tcPr>
          <w:p w:rsidR="00C07BD6" w:rsidRPr="00B26A2C" w:rsidRDefault="00C07BD6" w:rsidP="00C35BD7">
            <w:pPr>
              <w:ind w:left="200"/>
            </w:pPr>
            <w:r w:rsidRPr="00B26A2C">
              <w:t>Член Совета директоров</w:t>
            </w:r>
          </w:p>
        </w:tc>
      </w:tr>
      <w:tr w:rsidR="00C07BD6" w:rsidRPr="00B26A2C" w:rsidTr="00C35BD7">
        <w:tc>
          <w:tcPr>
            <w:tcW w:w="1332" w:type="dxa"/>
            <w:tcBorders>
              <w:top w:val="single" w:sz="6" w:space="0" w:color="auto"/>
              <w:left w:val="double" w:sz="6" w:space="0" w:color="auto"/>
              <w:bottom w:val="single" w:sz="6" w:space="0" w:color="auto"/>
              <w:right w:val="single" w:sz="6" w:space="0" w:color="auto"/>
            </w:tcBorders>
          </w:tcPr>
          <w:p w:rsidR="00C07BD6" w:rsidRPr="00C8087C" w:rsidRDefault="00C07BD6" w:rsidP="00C35BD7">
            <w:pPr>
              <w:ind w:left="200"/>
            </w:pPr>
            <w:r w:rsidRPr="00C8087C">
              <w:t>2019</w:t>
            </w:r>
          </w:p>
        </w:tc>
        <w:tc>
          <w:tcPr>
            <w:tcW w:w="1260" w:type="dxa"/>
            <w:tcBorders>
              <w:top w:val="single" w:sz="6" w:space="0" w:color="auto"/>
              <w:left w:val="single" w:sz="6" w:space="0" w:color="auto"/>
              <w:bottom w:val="single" w:sz="6" w:space="0" w:color="auto"/>
              <w:right w:val="single" w:sz="6" w:space="0" w:color="auto"/>
            </w:tcBorders>
          </w:tcPr>
          <w:p w:rsidR="00C07BD6" w:rsidRDefault="00C07BD6" w:rsidP="00C35BD7">
            <w:r w:rsidRPr="00B239AA">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C07BD6" w:rsidRPr="00C8087C" w:rsidRDefault="00C07BD6" w:rsidP="00C35BD7">
            <w:pPr>
              <w:ind w:left="200"/>
            </w:pPr>
            <w:r w:rsidRPr="00C8087C">
              <w:t>АО «АВТОБАН-Инвест»</w:t>
            </w:r>
          </w:p>
        </w:tc>
        <w:tc>
          <w:tcPr>
            <w:tcW w:w="2680" w:type="dxa"/>
            <w:tcBorders>
              <w:top w:val="single" w:sz="6" w:space="0" w:color="auto"/>
              <w:left w:val="single" w:sz="6" w:space="0" w:color="auto"/>
              <w:bottom w:val="single" w:sz="6" w:space="0" w:color="auto"/>
              <w:right w:val="double" w:sz="6" w:space="0" w:color="auto"/>
            </w:tcBorders>
          </w:tcPr>
          <w:p w:rsidR="00C07BD6" w:rsidRPr="00C8087C" w:rsidRDefault="00C07BD6" w:rsidP="00C35BD7">
            <w:pPr>
              <w:ind w:left="200"/>
            </w:pPr>
            <w:r w:rsidRPr="00C8087C">
              <w:t>Генеральный директор (по совместительству)</w:t>
            </w:r>
          </w:p>
        </w:tc>
      </w:tr>
      <w:tr w:rsidR="00C07BD6" w:rsidRPr="00B26A2C" w:rsidTr="00C35BD7">
        <w:tc>
          <w:tcPr>
            <w:tcW w:w="1332" w:type="dxa"/>
            <w:tcBorders>
              <w:top w:val="single" w:sz="6" w:space="0" w:color="auto"/>
              <w:left w:val="double" w:sz="6" w:space="0" w:color="auto"/>
              <w:bottom w:val="double" w:sz="6" w:space="0" w:color="auto"/>
              <w:right w:val="single" w:sz="6" w:space="0" w:color="auto"/>
            </w:tcBorders>
          </w:tcPr>
          <w:p w:rsidR="00C07BD6" w:rsidRPr="00C8087C" w:rsidRDefault="00C07BD6" w:rsidP="00C35BD7">
            <w:pPr>
              <w:ind w:left="200"/>
            </w:pPr>
            <w:r>
              <w:t>2021</w:t>
            </w:r>
          </w:p>
        </w:tc>
        <w:tc>
          <w:tcPr>
            <w:tcW w:w="1260" w:type="dxa"/>
            <w:tcBorders>
              <w:top w:val="single" w:sz="6" w:space="0" w:color="auto"/>
              <w:left w:val="single" w:sz="6" w:space="0" w:color="auto"/>
              <w:bottom w:val="double" w:sz="6" w:space="0" w:color="auto"/>
              <w:right w:val="single" w:sz="6" w:space="0" w:color="auto"/>
            </w:tcBorders>
          </w:tcPr>
          <w:p w:rsidR="00C07BD6" w:rsidRDefault="00C07BD6" w:rsidP="00C35BD7">
            <w:r w:rsidRPr="00B239AA">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C07BD6" w:rsidRPr="00C8087C" w:rsidRDefault="00C07BD6" w:rsidP="00C35BD7">
            <w:pPr>
              <w:ind w:left="200"/>
            </w:pPr>
            <w:r w:rsidRPr="003C1085">
              <w:t>АО «КК «Обход Тольятти»</w:t>
            </w:r>
          </w:p>
        </w:tc>
        <w:tc>
          <w:tcPr>
            <w:tcW w:w="2680" w:type="dxa"/>
            <w:tcBorders>
              <w:top w:val="single" w:sz="6" w:space="0" w:color="auto"/>
              <w:left w:val="single" w:sz="6" w:space="0" w:color="auto"/>
              <w:bottom w:val="double" w:sz="6" w:space="0" w:color="auto"/>
              <w:right w:val="double" w:sz="6" w:space="0" w:color="auto"/>
            </w:tcBorders>
          </w:tcPr>
          <w:p w:rsidR="00C07BD6" w:rsidRPr="00C8087C" w:rsidRDefault="00C07BD6" w:rsidP="00C35BD7">
            <w:pPr>
              <w:ind w:left="200"/>
            </w:pPr>
            <w:r>
              <w:t>Член Правления</w:t>
            </w:r>
          </w:p>
        </w:tc>
      </w:tr>
    </w:tbl>
    <w:p w:rsidR="00716B62" w:rsidRDefault="00716B62">
      <w:pPr>
        <w:pStyle w:val="ThinDelim"/>
      </w:pPr>
    </w:p>
    <w:p w:rsidR="00716B62" w:rsidRDefault="00444505">
      <w:pPr>
        <w:ind w:left="200"/>
      </w:pPr>
      <w:r>
        <w:rPr>
          <w:rStyle w:val="Subst"/>
        </w:rPr>
        <w:t>Доли участия в уставном капитале эмитента/обыкновенных акций не имеет</w:t>
      </w:r>
    </w:p>
    <w:p w:rsidR="00716B62" w:rsidRDefault="00716B62">
      <w:pPr>
        <w:pStyle w:val="ThinDelim"/>
      </w:pPr>
    </w:p>
    <w:p w:rsidR="00716B62" w:rsidRDefault="00444505">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ценным бумагам, конвертируемым в акции эмитента:</w:t>
      </w:r>
      <w:r>
        <w:rPr>
          <w:rStyle w:val="Subst"/>
        </w:rPr>
        <w:t xml:space="preserve"> эмитент не выпускал опционов</w:t>
      </w:r>
    </w:p>
    <w:p w:rsidR="00716B62" w:rsidRDefault="00716B62">
      <w:pPr>
        <w:pStyle w:val="ThinDelim"/>
      </w:pPr>
    </w:p>
    <w:p w:rsidR="00716B62" w:rsidRDefault="00444505">
      <w:pPr>
        <w:pStyle w:val="SubHeading"/>
        <w:ind w:left="200"/>
      </w:pPr>
      <w:r>
        <w:t>Доли участия лица в уставном капитале подконтрольных эмитенту организаций, имеющих для него существенное значение</w:t>
      </w:r>
    </w:p>
    <w:p w:rsidR="00716B62" w:rsidRDefault="00444505">
      <w:pPr>
        <w:ind w:left="400"/>
      </w:pPr>
      <w:r>
        <w:rPr>
          <w:rStyle w:val="Subst"/>
        </w:rPr>
        <w:t>Лицо указанных долей не имеет.</w:t>
      </w:r>
    </w:p>
    <w:p w:rsidR="00716B62" w:rsidRDefault="00444505">
      <w:pPr>
        <w:pStyle w:val="SubHeading"/>
        <w:ind w:left="200"/>
      </w:pPr>
      <w:r>
        <w:t>Cведения о совершении лицом в отчетном периоде сделки по приобретению или отчуждению акций (долей) эмитента</w:t>
      </w:r>
    </w:p>
    <w:p w:rsidR="00716B62" w:rsidRDefault="00444505">
      <w:pPr>
        <w:ind w:left="400"/>
      </w:pPr>
      <w:r>
        <w:rPr>
          <w:rStyle w:val="Subst"/>
        </w:rPr>
        <w:t>Указанных сделок в отчетном периоде не совершалось</w:t>
      </w:r>
    </w:p>
    <w:p w:rsidR="00716B62" w:rsidRDefault="00444505">
      <w:pPr>
        <w:ind w:left="200"/>
      </w:pPr>
      <w:r>
        <w:t>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w:t>
      </w:r>
      <w:r>
        <w:br/>
      </w:r>
    </w:p>
    <w:p w:rsidR="00716B62" w:rsidRDefault="00444505">
      <w:pPr>
        <w:ind w:left="400"/>
      </w:pPr>
      <w:r>
        <w:rPr>
          <w:rStyle w:val="Subst"/>
        </w:rPr>
        <w:t>Указанных родственных связей нет</w:t>
      </w:r>
    </w:p>
    <w:p w:rsidR="00716B62" w:rsidRDefault="00444505">
      <w:pPr>
        <w:ind w:left="200"/>
      </w:pPr>
      <w:r>
        <w:t>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br/>
      </w:r>
    </w:p>
    <w:p w:rsidR="00716B62" w:rsidRDefault="00444505">
      <w:pPr>
        <w:ind w:left="400"/>
      </w:pPr>
      <w:r>
        <w:rPr>
          <w:rStyle w:val="Subst"/>
        </w:rPr>
        <w:t>Лицо к указанным видам ответственности не привлекалось</w:t>
      </w:r>
    </w:p>
    <w:p w:rsidR="00716B62" w:rsidRDefault="00444505">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статьей 27 Федерального закона "О несостоятельности (банкротстве)":</w:t>
      </w:r>
      <w:r>
        <w:br/>
      </w:r>
    </w:p>
    <w:p w:rsidR="00716B62" w:rsidRDefault="00444505">
      <w:pPr>
        <w:ind w:left="400"/>
      </w:pPr>
      <w:r>
        <w:rPr>
          <w:rStyle w:val="Subst"/>
        </w:rPr>
        <w:t>Лицо указанных должностей не занимало</w:t>
      </w:r>
    </w:p>
    <w:p w:rsidR="00716B62" w:rsidRDefault="00444505">
      <w:pPr>
        <w:pStyle w:val="2"/>
      </w:pPr>
      <w:bookmarkStart w:id="32" w:name="_Toc102141354"/>
      <w:r>
        <w:t>2.1.3. Состав коллегиального исполнительного органа эмитента</w:t>
      </w:r>
      <w:bookmarkEnd w:id="32"/>
    </w:p>
    <w:p w:rsidR="00716B62" w:rsidRDefault="00444505">
      <w:pPr>
        <w:ind w:left="200"/>
      </w:pPr>
      <w:r>
        <w:rPr>
          <w:rStyle w:val="Subst"/>
        </w:rPr>
        <w:t>Коллегиальный исполнительный орган не предусмотрен</w:t>
      </w:r>
    </w:p>
    <w:p w:rsidR="00716B62" w:rsidRPr="004A05D2" w:rsidRDefault="00444505">
      <w:pPr>
        <w:pStyle w:val="2"/>
      </w:pPr>
      <w:bookmarkStart w:id="33" w:name="_Toc102141355"/>
      <w:r w:rsidRPr="004A05D2">
        <w:t>2.2. Сведения о политике в области вознаграждения и (или) компенсации расходов, а также о размере вознаграждения и (или) компенсации расходов по каждому органу управления эмитента</w:t>
      </w:r>
      <w:bookmarkEnd w:id="33"/>
    </w:p>
    <w:p w:rsidR="00716B62" w:rsidRDefault="00444505" w:rsidP="00CF7862">
      <w:pPr>
        <w:ind w:left="200"/>
      </w:pPr>
      <w:r>
        <w:t>Основные положения политики в области вознаграждения и (или) компенсации расходов членов органов управления эмитента:</w:t>
      </w:r>
      <w:r>
        <w:br/>
      </w:r>
      <w:r w:rsidR="007A5644">
        <w:rPr>
          <w:rStyle w:val="Subst"/>
          <w:bCs w:val="0"/>
          <w:iCs w:val="0"/>
        </w:rPr>
        <w:t>В соответствии с Уставом эмитента по решению общего собрания акционеров членам Совета директоров эмитента в период исполнения ими своих обязанностей могут выплачиваться вознаграждение и (или) компенсироваться расходы, связанные с исполнением ими функций членов Совета директоров эмитента. Размеры таких вознаграждений и компенсаций устанавливаются решением общего собрания акционеров.</w:t>
      </w:r>
      <w:r w:rsidR="007A5644">
        <w:rPr>
          <w:rStyle w:val="Subst"/>
          <w:bCs w:val="0"/>
          <w:iCs w:val="0"/>
        </w:rPr>
        <w:br/>
        <w:t xml:space="preserve">Решения об установлении размера вознаграждений и (или) компенсаций членам Совета директоров эмитента общим собранием акционеров эмитента не принимались. </w:t>
      </w:r>
      <w:r w:rsidR="007A5644">
        <w:rPr>
          <w:rStyle w:val="Subst"/>
          <w:bCs w:val="0"/>
          <w:iCs w:val="0"/>
        </w:rPr>
        <w:br/>
        <w:t>Вознаграждения за участие в работе органа управления в течение отчетного периода членам Совета директоров не выплачивались.</w:t>
      </w:r>
      <w:r w:rsidR="007A5644">
        <w:rPr>
          <w:rStyle w:val="Subst"/>
          <w:bCs w:val="0"/>
          <w:iCs w:val="0"/>
        </w:rPr>
        <w:br/>
      </w:r>
      <w:r>
        <w:rPr>
          <w:rStyle w:val="Subst"/>
        </w:rPr>
        <w:br/>
      </w:r>
      <w:r>
        <w:t>Вознаграждения</w:t>
      </w:r>
    </w:p>
    <w:p w:rsidR="00716B62" w:rsidRDefault="00444505">
      <w:pPr>
        <w:pStyle w:val="SubHeading"/>
        <w:ind w:left="400"/>
      </w:pPr>
      <w:r>
        <w:t>Совет директоров</w:t>
      </w:r>
    </w:p>
    <w:p w:rsidR="00716B62" w:rsidRDefault="00444505">
      <w:pPr>
        <w:ind w:left="600"/>
      </w:pPr>
      <w:r>
        <w:t>Единица измерения:</w:t>
      </w:r>
      <w:r>
        <w:rPr>
          <w:rStyle w:val="Subst"/>
        </w:rPr>
        <w:t xml:space="preserve"> тыс. руб.</w:t>
      </w:r>
    </w:p>
    <w:p w:rsidR="00716B62" w:rsidRDefault="00716B62">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2760"/>
      </w:tblGrid>
      <w:tr w:rsidR="00716B62">
        <w:tc>
          <w:tcPr>
            <w:tcW w:w="6492" w:type="dxa"/>
            <w:tcBorders>
              <w:top w:val="double" w:sz="6" w:space="0" w:color="auto"/>
              <w:left w:val="double" w:sz="6" w:space="0" w:color="auto"/>
              <w:bottom w:val="single" w:sz="6" w:space="0" w:color="auto"/>
              <w:right w:val="single" w:sz="6" w:space="0" w:color="auto"/>
            </w:tcBorders>
          </w:tcPr>
          <w:p w:rsidR="00716B62" w:rsidRDefault="00444505">
            <w:pPr>
              <w:jc w:val="center"/>
            </w:pPr>
            <w:r>
              <w:t>Наименование показателя</w:t>
            </w:r>
          </w:p>
        </w:tc>
        <w:tc>
          <w:tcPr>
            <w:tcW w:w="2760" w:type="dxa"/>
            <w:tcBorders>
              <w:top w:val="double" w:sz="6" w:space="0" w:color="auto"/>
              <w:left w:val="single" w:sz="6" w:space="0" w:color="auto"/>
              <w:bottom w:val="single" w:sz="6" w:space="0" w:color="auto"/>
              <w:right w:val="double" w:sz="6" w:space="0" w:color="auto"/>
            </w:tcBorders>
          </w:tcPr>
          <w:p w:rsidR="00716B62" w:rsidRDefault="00444505">
            <w:pPr>
              <w:jc w:val="center"/>
            </w:pPr>
            <w:r>
              <w:t>2021</w:t>
            </w:r>
          </w:p>
        </w:tc>
      </w:tr>
      <w:tr w:rsidR="00716B62">
        <w:tc>
          <w:tcPr>
            <w:tcW w:w="6492" w:type="dxa"/>
            <w:tcBorders>
              <w:top w:val="single" w:sz="6" w:space="0" w:color="auto"/>
              <w:left w:val="double" w:sz="6" w:space="0" w:color="auto"/>
              <w:bottom w:val="single" w:sz="6" w:space="0" w:color="auto"/>
              <w:right w:val="single" w:sz="6" w:space="0" w:color="auto"/>
            </w:tcBorders>
          </w:tcPr>
          <w:p w:rsidR="00716B62" w:rsidRDefault="00444505">
            <w:r>
              <w:t>Вознаграждение за участие в работе органа управления</w:t>
            </w:r>
          </w:p>
        </w:tc>
        <w:tc>
          <w:tcPr>
            <w:tcW w:w="2760" w:type="dxa"/>
            <w:tcBorders>
              <w:top w:val="single" w:sz="6" w:space="0" w:color="auto"/>
              <w:left w:val="single" w:sz="6" w:space="0" w:color="auto"/>
              <w:bottom w:val="single" w:sz="6" w:space="0" w:color="auto"/>
              <w:right w:val="double" w:sz="6" w:space="0" w:color="auto"/>
            </w:tcBorders>
          </w:tcPr>
          <w:p w:rsidR="00716B62" w:rsidRDefault="00444505">
            <w:pPr>
              <w:jc w:val="right"/>
            </w:pPr>
            <w:r>
              <w:t>0</w:t>
            </w:r>
          </w:p>
        </w:tc>
      </w:tr>
      <w:tr w:rsidR="00716B62">
        <w:tc>
          <w:tcPr>
            <w:tcW w:w="6492" w:type="dxa"/>
            <w:tcBorders>
              <w:top w:val="single" w:sz="6" w:space="0" w:color="auto"/>
              <w:left w:val="double" w:sz="6" w:space="0" w:color="auto"/>
              <w:bottom w:val="single" w:sz="6" w:space="0" w:color="auto"/>
              <w:right w:val="single" w:sz="6" w:space="0" w:color="auto"/>
            </w:tcBorders>
          </w:tcPr>
          <w:p w:rsidR="00716B62" w:rsidRDefault="00444505">
            <w:r>
              <w:t>Заработная плата</w:t>
            </w:r>
          </w:p>
        </w:tc>
        <w:tc>
          <w:tcPr>
            <w:tcW w:w="2760" w:type="dxa"/>
            <w:tcBorders>
              <w:top w:val="single" w:sz="6" w:space="0" w:color="auto"/>
              <w:left w:val="single" w:sz="6" w:space="0" w:color="auto"/>
              <w:bottom w:val="single" w:sz="6" w:space="0" w:color="auto"/>
              <w:right w:val="double" w:sz="6" w:space="0" w:color="auto"/>
            </w:tcBorders>
          </w:tcPr>
          <w:p w:rsidR="00716B62" w:rsidRDefault="00444505">
            <w:pPr>
              <w:jc w:val="right"/>
            </w:pPr>
            <w:r>
              <w:t>0</w:t>
            </w:r>
          </w:p>
        </w:tc>
      </w:tr>
      <w:tr w:rsidR="00716B62">
        <w:tc>
          <w:tcPr>
            <w:tcW w:w="6492" w:type="dxa"/>
            <w:tcBorders>
              <w:top w:val="single" w:sz="6" w:space="0" w:color="auto"/>
              <w:left w:val="double" w:sz="6" w:space="0" w:color="auto"/>
              <w:bottom w:val="single" w:sz="6" w:space="0" w:color="auto"/>
              <w:right w:val="single" w:sz="6" w:space="0" w:color="auto"/>
            </w:tcBorders>
          </w:tcPr>
          <w:p w:rsidR="00716B62" w:rsidRDefault="00444505">
            <w:r>
              <w:t>Премии</w:t>
            </w:r>
          </w:p>
        </w:tc>
        <w:tc>
          <w:tcPr>
            <w:tcW w:w="2760" w:type="dxa"/>
            <w:tcBorders>
              <w:top w:val="single" w:sz="6" w:space="0" w:color="auto"/>
              <w:left w:val="single" w:sz="6" w:space="0" w:color="auto"/>
              <w:bottom w:val="single" w:sz="6" w:space="0" w:color="auto"/>
              <w:right w:val="double" w:sz="6" w:space="0" w:color="auto"/>
            </w:tcBorders>
          </w:tcPr>
          <w:p w:rsidR="00716B62" w:rsidRDefault="00444505">
            <w:pPr>
              <w:jc w:val="right"/>
            </w:pPr>
            <w:r>
              <w:t>0</w:t>
            </w:r>
          </w:p>
        </w:tc>
      </w:tr>
      <w:tr w:rsidR="00716B62">
        <w:tc>
          <w:tcPr>
            <w:tcW w:w="6492" w:type="dxa"/>
            <w:tcBorders>
              <w:top w:val="single" w:sz="6" w:space="0" w:color="auto"/>
              <w:left w:val="double" w:sz="6" w:space="0" w:color="auto"/>
              <w:bottom w:val="single" w:sz="6" w:space="0" w:color="auto"/>
              <w:right w:val="single" w:sz="6" w:space="0" w:color="auto"/>
            </w:tcBorders>
          </w:tcPr>
          <w:p w:rsidR="00716B62" w:rsidRDefault="00444505">
            <w:r>
              <w:t>Комиссионные</w:t>
            </w:r>
          </w:p>
        </w:tc>
        <w:tc>
          <w:tcPr>
            <w:tcW w:w="2760" w:type="dxa"/>
            <w:tcBorders>
              <w:top w:val="single" w:sz="6" w:space="0" w:color="auto"/>
              <w:left w:val="single" w:sz="6" w:space="0" w:color="auto"/>
              <w:bottom w:val="single" w:sz="6" w:space="0" w:color="auto"/>
              <w:right w:val="double" w:sz="6" w:space="0" w:color="auto"/>
            </w:tcBorders>
          </w:tcPr>
          <w:p w:rsidR="00716B62" w:rsidRDefault="00444505">
            <w:pPr>
              <w:jc w:val="right"/>
            </w:pPr>
            <w:r>
              <w:t>0</w:t>
            </w:r>
          </w:p>
        </w:tc>
      </w:tr>
      <w:tr w:rsidR="00716B62">
        <w:tc>
          <w:tcPr>
            <w:tcW w:w="6492" w:type="dxa"/>
            <w:tcBorders>
              <w:top w:val="single" w:sz="6" w:space="0" w:color="auto"/>
              <w:left w:val="double" w:sz="6" w:space="0" w:color="auto"/>
              <w:bottom w:val="single" w:sz="6" w:space="0" w:color="auto"/>
              <w:right w:val="single" w:sz="6" w:space="0" w:color="auto"/>
            </w:tcBorders>
          </w:tcPr>
          <w:p w:rsidR="00716B62" w:rsidRDefault="00444505">
            <w:r>
              <w:t>Иные виды вознаграждений</w:t>
            </w:r>
          </w:p>
        </w:tc>
        <w:tc>
          <w:tcPr>
            <w:tcW w:w="2760" w:type="dxa"/>
            <w:tcBorders>
              <w:top w:val="single" w:sz="6" w:space="0" w:color="auto"/>
              <w:left w:val="single" w:sz="6" w:space="0" w:color="auto"/>
              <w:bottom w:val="single" w:sz="6" w:space="0" w:color="auto"/>
              <w:right w:val="double" w:sz="6" w:space="0" w:color="auto"/>
            </w:tcBorders>
          </w:tcPr>
          <w:p w:rsidR="00716B62" w:rsidRDefault="00444505">
            <w:pPr>
              <w:jc w:val="right"/>
            </w:pPr>
            <w:r>
              <w:t>0</w:t>
            </w:r>
          </w:p>
        </w:tc>
      </w:tr>
      <w:tr w:rsidR="00716B62">
        <w:tc>
          <w:tcPr>
            <w:tcW w:w="6492" w:type="dxa"/>
            <w:tcBorders>
              <w:top w:val="single" w:sz="6" w:space="0" w:color="auto"/>
              <w:left w:val="double" w:sz="6" w:space="0" w:color="auto"/>
              <w:bottom w:val="double" w:sz="6" w:space="0" w:color="auto"/>
              <w:right w:val="single" w:sz="6" w:space="0" w:color="auto"/>
            </w:tcBorders>
          </w:tcPr>
          <w:p w:rsidR="00716B62" w:rsidRDefault="00444505">
            <w:r>
              <w:t>ИТОГО</w:t>
            </w:r>
          </w:p>
        </w:tc>
        <w:tc>
          <w:tcPr>
            <w:tcW w:w="2760" w:type="dxa"/>
            <w:tcBorders>
              <w:top w:val="single" w:sz="6" w:space="0" w:color="auto"/>
              <w:left w:val="single" w:sz="6" w:space="0" w:color="auto"/>
              <w:bottom w:val="double" w:sz="6" w:space="0" w:color="auto"/>
              <w:right w:val="double" w:sz="6" w:space="0" w:color="auto"/>
            </w:tcBorders>
          </w:tcPr>
          <w:p w:rsidR="00716B62" w:rsidRDefault="00444505">
            <w:pPr>
              <w:jc w:val="right"/>
            </w:pPr>
            <w:r>
              <w:t>0</w:t>
            </w:r>
          </w:p>
        </w:tc>
      </w:tr>
    </w:tbl>
    <w:p w:rsidR="00716B62" w:rsidRDefault="00444505">
      <w:pPr>
        <w:pStyle w:val="SubHeading"/>
        <w:ind w:left="200"/>
      </w:pPr>
      <w:r>
        <w:t>Компенсации</w:t>
      </w:r>
    </w:p>
    <w:p w:rsidR="00716B62" w:rsidRDefault="00444505">
      <w:pPr>
        <w:ind w:left="400"/>
      </w:pPr>
      <w:r>
        <w:t>Единица измерения:</w:t>
      </w:r>
      <w:r>
        <w:rPr>
          <w:rStyle w:val="Subst"/>
        </w:rPr>
        <w:t xml:space="preserve"> тыс. руб.</w:t>
      </w:r>
    </w:p>
    <w:p w:rsidR="00716B62" w:rsidRDefault="00716B62">
      <w:pPr>
        <w:pStyle w:val="ThinDelim"/>
      </w:pPr>
    </w:p>
    <w:tbl>
      <w:tblPr>
        <w:tblW w:w="9252" w:type="dxa"/>
        <w:tblLayout w:type="fixed"/>
        <w:tblCellMar>
          <w:left w:w="72" w:type="dxa"/>
          <w:right w:w="72" w:type="dxa"/>
        </w:tblCellMar>
        <w:tblLook w:val="0000" w:firstRow="0" w:lastRow="0" w:firstColumn="0" w:lastColumn="0" w:noHBand="0" w:noVBand="0"/>
      </w:tblPr>
      <w:tblGrid>
        <w:gridCol w:w="6492"/>
        <w:gridCol w:w="1360"/>
        <w:gridCol w:w="1400"/>
      </w:tblGrid>
      <w:tr w:rsidR="005C0601" w:rsidTr="005C0601">
        <w:tc>
          <w:tcPr>
            <w:tcW w:w="6492" w:type="dxa"/>
            <w:tcBorders>
              <w:top w:val="double" w:sz="6" w:space="0" w:color="auto"/>
              <w:left w:val="double" w:sz="6" w:space="0" w:color="auto"/>
              <w:bottom w:val="single" w:sz="6" w:space="0" w:color="auto"/>
              <w:right w:val="single" w:sz="6" w:space="0" w:color="auto"/>
            </w:tcBorders>
          </w:tcPr>
          <w:p w:rsidR="005C0601" w:rsidRDefault="005C0601" w:rsidP="005C0601">
            <w:pPr>
              <w:jc w:val="center"/>
            </w:pPr>
            <w:r>
              <w:t>Наименование органа управления</w:t>
            </w:r>
          </w:p>
        </w:tc>
        <w:tc>
          <w:tcPr>
            <w:tcW w:w="1360" w:type="dxa"/>
            <w:tcBorders>
              <w:top w:val="double" w:sz="6" w:space="0" w:color="auto"/>
              <w:left w:val="single" w:sz="6" w:space="0" w:color="auto"/>
              <w:bottom w:val="single" w:sz="6" w:space="0" w:color="auto"/>
              <w:right w:val="single" w:sz="6" w:space="0" w:color="auto"/>
            </w:tcBorders>
          </w:tcPr>
          <w:p w:rsidR="005C0601" w:rsidRDefault="005C0601" w:rsidP="005C0601">
            <w:pPr>
              <w:jc w:val="center"/>
            </w:pPr>
            <w:r>
              <w:t>2020</w:t>
            </w:r>
          </w:p>
        </w:tc>
        <w:tc>
          <w:tcPr>
            <w:tcW w:w="1400" w:type="dxa"/>
            <w:tcBorders>
              <w:top w:val="double" w:sz="6" w:space="0" w:color="auto"/>
              <w:left w:val="single" w:sz="6" w:space="0" w:color="auto"/>
              <w:bottom w:val="single" w:sz="6" w:space="0" w:color="auto"/>
              <w:right w:val="double" w:sz="6" w:space="0" w:color="auto"/>
            </w:tcBorders>
          </w:tcPr>
          <w:p w:rsidR="005C0601" w:rsidRDefault="005C0601" w:rsidP="005C0601">
            <w:pPr>
              <w:jc w:val="center"/>
            </w:pPr>
            <w:r>
              <w:t>2021</w:t>
            </w:r>
          </w:p>
        </w:tc>
      </w:tr>
      <w:tr w:rsidR="005C0601" w:rsidTr="005C0601">
        <w:tc>
          <w:tcPr>
            <w:tcW w:w="6492" w:type="dxa"/>
            <w:tcBorders>
              <w:top w:val="single" w:sz="6" w:space="0" w:color="auto"/>
              <w:left w:val="double" w:sz="6" w:space="0" w:color="auto"/>
              <w:bottom w:val="double" w:sz="6" w:space="0" w:color="auto"/>
              <w:right w:val="single" w:sz="6" w:space="0" w:color="auto"/>
            </w:tcBorders>
          </w:tcPr>
          <w:p w:rsidR="005C0601" w:rsidRDefault="005C0601" w:rsidP="005C0601">
            <w:r>
              <w:t>Совет директоров</w:t>
            </w:r>
          </w:p>
        </w:tc>
        <w:tc>
          <w:tcPr>
            <w:tcW w:w="1360" w:type="dxa"/>
            <w:tcBorders>
              <w:top w:val="single" w:sz="6" w:space="0" w:color="auto"/>
              <w:left w:val="single" w:sz="6" w:space="0" w:color="auto"/>
              <w:bottom w:val="double" w:sz="6" w:space="0" w:color="auto"/>
              <w:right w:val="single" w:sz="6" w:space="0" w:color="auto"/>
            </w:tcBorders>
          </w:tcPr>
          <w:p w:rsidR="005C0601" w:rsidRDefault="005C0601" w:rsidP="005C0601">
            <w:pPr>
              <w:jc w:val="right"/>
            </w:pPr>
            <w:r>
              <w:t>0</w:t>
            </w:r>
          </w:p>
        </w:tc>
        <w:tc>
          <w:tcPr>
            <w:tcW w:w="1400" w:type="dxa"/>
            <w:tcBorders>
              <w:top w:val="single" w:sz="6" w:space="0" w:color="auto"/>
              <w:left w:val="single" w:sz="6" w:space="0" w:color="auto"/>
              <w:bottom w:val="double" w:sz="6" w:space="0" w:color="auto"/>
              <w:right w:val="double" w:sz="6" w:space="0" w:color="auto"/>
            </w:tcBorders>
          </w:tcPr>
          <w:p w:rsidR="005C0601" w:rsidRDefault="005C0601" w:rsidP="005C0601">
            <w:pPr>
              <w:jc w:val="right"/>
            </w:pPr>
            <w:r>
              <w:t>0</w:t>
            </w:r>
          </w:p>
        </w:tc>
      </w:tr>
    </w:tbl>
    <w:p w:rsidR="00716B62" w:rsidRDefault="00444505">
      <w:pPr>
        <w:pStyle w:val="2"/>
      </w:pPr>
      <w:bookmarkStart w:id="34" w:name="_Toc102141356"/>
      <w:r>
        <w:t>2.3. Сведения об организации в эмитенте управления рисками, контроля за финансово-хозяйственной деятельностью, внутреннего контроля и внутреннего аудита</w:t>
      </w:r>
      <w:bookmarkEnd w:id="34"/>
    </w:p>
    <w:p w:rsidR="00716B62" w:rsidRDefault="00444505">
      <w:pPr>
        <w:ind w:left="200"/>
      </w:pPr>
      <w:r>
        <w:rPr>
          <w:rStyle w:val="Subst"/>
        </w:rPr>
        <w:t>Наличие органов контроля за финансово-хозяйственной деятельностью эмитента Уставом не предусмотрено</w:t>
      </w:r>
    </w:p>
    <w:p w:rsidR="00716B62" w:rsidRDefault="00716B62">
      <w:pPr>
        <w:ind w:left="200"/>
      </w:pPr>
    </w:p>
    <w:p w:rsidR="00716B62" w:rsidRDefault="00444505">
      <w:pPr>
        <w:ind w:left="200"/>
      </w:pPr>
      <w:r>
        <w:rPr>
          <w:rStyle w:val="Subst"/>
        </w:rPr>
        <w:t>Изменений в составе информации настоящего пункта между отчетной датой и датой раскрытия соответствующей отчётности, на основе которой в отчёте эмитента раскрывается информация о финансово-хозяйственной деятельности эмитента, не происходило</w:t>
      </w:r>
    </w:p>
    <w:p w:rsidR="00716B62" w:rsidRDefault="00716B62">
      <w:pPr>
        <w:ind w:left="200"/>
      </w:pPr>
    </w:p>
    <w:p w:rsidR="00716B62" w:rsidRDefault="00444505">
      <w:pPr>
        <w:ind w:left="200"/>
      </w:pPr>
      <w:r>
        <w:t>В обществе не образован комитет по аудиту совета директоров</w:t>
      </w:r>
    </w:p>
    <w:p w:rsidR="00716B62" w:rsidRDefault="00444505">
      <w:pPr>
        <w:ind w:left="200"/>
      </w:pPr>
      <w:r>
        <w:t>Информация о наличии отдельного структурного подразделения (подразделений) по управлению рисками и (или) внутреннему контролю, а также задачах и функциях указанного структурного подразделения (подразделений):</w:t>
      </w:r>
      <w:r>
        <w:br/>
      </w:r>
      <w:r>
        <w:rPr>
          <w:rStyle w:val="Subst"/>
        </w:rPr>
        <w:t>отдельное структурное подразделение (подразделения) Эмитента по управлению рисками и внутреннему контролю, а также иной, отличный от ревизионной комиссии (ревизора), орган (структурное подразделение), осуществляющий внутренний контроль за финансово-хозяйственной деятельностью Эмитента на дату утверждения Отчета не сформирован (отсутствует);</w:t>
      </w:r>
    </w:p>
    <w:p w:rsidR="00716B62" w:rsidRDefault="00444505">
      <w:pPr>
        <w:ind w:left="200"/>
      </w:pPr>
      <w:r>
        <w:rPr>
          <w:rStyle w:val="Subst"/>
        </w:rPr>
        <w:t>Структурное подразделение либо должностное лицо, ответственное за организацию и осуществление внутреннего аудита, внутренними документами эмитента не предусмотрено</w:t>
      </w:r>
    </w:p>
    <w:p w:rsidR="00716B62" w:rsidRDefault="00444505">
      <w:pPr>
        <w:ind w:left="200"/>
      </w:pPr>
      <w:r>
        <w:rPr>
          <w:rStyle w:val="Subst"/>
        </w:rPr>
        <w:t>Наличие ревизионной комиссии (ревизора) не предусмотрено Уставом</w:t>
      </w:r>
    </w:p>
    <w:p w:rsidR="00716B62" w:rsidRDefault="00444505">
      <w:pPr>
        <w:ind w:left="200"/>
      </w:pPr>
      <w:r>
        <w:t>Политика эмитента в области управления рисками, внутреннего контроля и внутреннего аудита:</w:t>
      </w:r>
      <w:r>
        <w:br/>
      </w:r>
      <w:r w:rsidR="00146767">
        <w:rPr>
          <w:rStyle w:val="Subst"/>
          <w:bCs w:val="0"/>
          <w:iCs w:val="0"/>
        </w:rPr>
        <w:t>на дату утверждения Отчета политика Эмитента в области управления рисками и внутреннего контроля не разработана.Сведения о наличии внутреннего документа эмитента, устанавливающего правила по предотвращению неправомерного использования конфиденциальной и инсайдерской информации: на дату утверждения Отчета внутренний документ, устанавливающий правила по предотвращению неправомерного использования конфиденциальной и инсайдерской информации у Эмитента отсутствует.</w:t>
      </w:r>
      <w:r w:rsidR="00146767">
        <w:rPr>
          <w:rStyle w:val="Subst"/>
          <w:bCs w:val="0"/>
          <w:iCs w:val="0"/>
        </w:rPr>
        <w:br/>
        <w:t>Политика эмитента в области управления рисками и внутреннего контроля описана эмитентом в п.2.4. настоящего отчета эмитента.</w:t>
      </w:r>
      <w:r>
        <w:rPr>
          <w:rStyle w:val="Subst"/>
        </w:rPr>
        <w:br/>
      </w:r>
    </w:p>
    <w:p w:rsidR="00716B62" w:rsidRDefault="00444505">
      <w:pPr>
        <w:ind w:left="200"/>
      </w:pPr>
      <w:r>
        <w:t>Эмитентом не утверждался (не одобрялся) внутренний документ эмитента, устанавливающий правила по предотвращению неправомерного использования конфиденциальной и инсайдерской информации</w:t>
      </w:r>
    </w:p>
    <w:p w:rsidR="00716B62" w:rsidRDefault="00444505">
      <w:pPr>
        <w:ind w:left="200"/>
      </w:pPr>
      <w:r>
        <w:t>Дополнительная информация:</w:t>
      </w:r>
      <w:r w:rsidR="00817AD4">
        <w:t xml:space="preserve"> </w:t>
      </w:r>
      <w:r w:rsidR="00146767">
        <w:rPr>
          <w:rStyle w:val="Subst"/>
          <w:bCs w:val="0"/>
          <w:iCs w:val="0"/>
        </w:rPr>
        <w:t>Отсутствует</w:t>
      </w:r>
      <w:r>
        <w:br/>
      </w:r>
    </w:p>
    <w:p w:rsidR="00716B62" w:rsidRDefault="00444505">
      <w:pPr>
        <w:pStyle w:val="2"/>
      </w:pPr>
      <w:bookmarkStart w:id="35" w:name="_Toc102141357"/>
      <w:r>
        <w:t>2.4. Информация о лицах, ответственных в эмитенте за организацию и осуществление управления рисками, контроля за финансово-хозяйственной деятельностью и внутреннего контроля, внутреннего аудита</w:t>
      </w:r>
      <w:bookmarkEnd w:id="35"/>
    </w:p>
    <w:p w:rsidR="00716B62" w:rsidRDefault="00444505">
      <w:pPr>
        <w:ind w:left="200"/>
      </w:pPr>
      <w:r w:rsidRPr="00CB302C">
        <w:rPr>
          <w:rStyle w:val="Subst"/>
        </w:rPr>
        <w:t>Наличие органов контроля за финансово-хозяйственной деятельностью эмитента Уставом не предусмотрено</w:t>
      </w:r>
    </w:p>
    <w:p w:rsidR="00716B62" w:rsidRDefault="00444505">
      <w:pPr>
        <w:pStyle w:val="2"/>
      </w:pPr>
      <w:bookmarkStart w:id="36" w:name="_Toc102141358"/>
      <w:r>
        <w:t>2.5. Сведения о любых обязательствах эмитента перед работниками эмитента и работниками подконтрольных эмитенту организаций, касающихся возможности их участия в уставном капитале эмитента</w:t>
      </w:r>
      <w:bookmarkEnd w:id="36"/>
    </w:p>
    <w:p w:rsidR="00716B62" w:rsidRDefault="00444505">
      <w:pPr>
        <w:ind w:left="200"/>
      </w:pPr>
      <w:r>
        <w:rPr>
          <w:rStyle w:val="Subst"/>
        </w:rPr>
        <w:t>Соглашения или обязательства эмитента или подконтрольных эмитенту организаций, предусматривающие право участия работников эмитента и работников подконтрольных эмитенту организаций в уставном капитале, отсутствуют</w:t>
      </w:r>
    </w:p>
    <w:p w:rsidR="00716B62" w:rsidRDefault="00444505">
      <w:pPr>
        <w:pStyle w:val="1"/>
      </w:pPr>
      <w:bookmarkStart w:id="37" w:name="_Toc102141359"/>
      <w:r>
        <w:t>Раздел 3. Сведения об акционерах (участниках, членах) эмитента, а также о сделках эмитента, в совершении которых имелась заинтересованность, и крупных сделках эмитента</w:t>
      </w:r>
      <w:bookmarkEnd w:id="37"/>
    </w:p>
    <w:p w:rsidR="00716B62" w:rsidRDefault="00444505">
      <w:pPr>
        <w:pStyle w:val="2"/>
      </w:pPr>
      <w:bookmarkStart w:id="38" w:name="_Toc102141360"/>
      <w:r>
        <w:t>3.1. Сведения об общем количестве акционеров (участников, членов) эмитента</w:t>
      </w:r>
      <w:bookmarkEnd w:id="38"/>
    </w:p>
    <w:p w:rsidR="00866DBD" w:rsidRDefault="00866DBD">
      <w:pPr>
        <w:ind w:left="200"/>
      </w:pPr>
    </w:p>
    <w:p w:rsidR="006725F8" w:rsidRPr="00C94680" w:rsidRDefault="006725F8">
      <w:pPr>
        <w:ind w:left="200"/>
      </w:pPr>
      <w:r w:rsidRPr="00C94680">
        <w:t>Информация об изменениях в составе сведений настоящего пункта отчёта эмитента, которые произошли между отчетной датой и датой раскрытия отчётности, на основе которой в отчёте эмитента раскрывается информация о финансово-хозяйственной деятельности эмитента, которая известна или должна быть известна эмитенту на дату раскрытия соответствующей отчетности:</w:t>
      </w:r>
    </w:p>
    <w:p w:rsidR="00866DBD" w:rsidRDefault="00866DBD">
      <w:pPr>
        <w:ind w:left="200"/>
      </w:pPr>
      <w:r w:rsidRPr="00C94680">
        <w:rPr>
          <w:rStyle w:val="Subst"/>
        </w:rPr>
        <w:t xml:space="preserve">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 или иной имеющийся у эмитента список, для составления которого номинальные держатели акций эмитента представляли данные о лицах, в интересах которых они </w:t>
      </w:r>
      <w:r w:rsidRPr="001065EE">
        <w:rPr>
          <w:rStyle w:val="Subst"/>
        </w:rPr>
        <w:t>владели (владеют) акциями эмитента: 2</w:t>
      </w:r>
      <w:r w:rsidRPr="001065EE">
        <w:rPr>
          <w:rStyle w:val="Subst"/>
        </w:rPr>
        <w:br/>
        <w:t>Дата, на которую в данном списке указывались лица, имеющие право осуществлять права по акциям эмитента: 09.01.2022</w:t>
      </w:r>
      <w:r w:rsidRPr="001065EE">
        <w:rPr>
          <w:rStyle w:val="Subst"/>
        </w:rPr>
        <w:br/>
        <w:t>Владельцы обыкновенных акций эмитента, которые подлежали включению в такой список: 2</w:t>
      </w:r>
      <w:r>
        <w:rPr>
          <w:rStyle w:val="Subst"/>
        </w:rPr>
        <w:br/>
      </w:r>
    </w:p>
    <w:p w:rsidR="00716B62" w:rsidRPr="001065EE" w:rsidRDefault="00444505">
      <w:pPr>
        <w:ind w:left="200"/>
      </w:pPr>
      <w:r>
        <w:t xml:space="preserve">Общее количество лиц с ненулевыми остатками на лицевых счетах, зарегистрированных в реестре </w:t>
      </w:r>
      <w:r w:rsidRPr="001065EE">
        <w:t>акционеров эмитента на дату окончания последнего отчетного периода:</w:t>
      </w:r>
      <w:r w:rsidRPr="001065EE">
        <w:rPr>
          <w:rStyle w:val="Subst"/>
        </w:rPr>
        <w:t xml:space="preserve"> 2</w:t>
      </w:r>
    </w:p>
    <w:p w:rsidR="00716B62" w:rsidRPr="001065EE" w:rsidRDefault="00444505">
      <w:pPr>
        <w:ind w:left="200"/>
      </w:pPr>
      <w:r w:rsidRPr="001065EE">
        <w:t>Общее количество номинальных держателей акций эмитента:</w:t>
      </w:r>
      <w:r w:rsidRPr="001065EE">
        <w:rPr>
          <w:rStyle w:val="Subst"/>
        </w:rPr>
        <w:t xml:space="preserve"> 0</w:t>
      </w:r>
    </w:p>
    <w:p w:rsidR="00716B62" w:rsidRPr="001065EE" w:rsidRDefault="00716B62">
      <w:pPr>
        <w:pStyle w:val="ThinDelim"/>
      </w:pPr>
    </w:p>
    <w:p w:rsidR="00716B62" w:rsidRPr="001065EE" w:rsidRDefault="00444505">
      <w:pPr>
        <w:ind w:left="200"/>
      </w:pPr>
      <w:r w:rsidRPr="001065EE">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 или иной имеющийся у эмитента список,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Pr="001065EE">
        <w:rPr>
          <w:rStyle w:val="Subst"/>
        </w:rPr>
        <w:t xml:space="preserve"> 2</w:t>
      </w:r>
    </w:p>
    <w:p w:rsidR="00716B62" w:rsidRPr="001065EE" w:rsidRDefault="00444505">
      <w:pPr>
        <w:ind w:left="200"/>
      </w:pPr>
      <w:r w:rsidRPr="001065EE">
        <w:t>Дата, на которую в данном списке указывались лица, имеющие право осуществлять права по акциям эмитента:</w:t>
      </w:r>
      <w:r w:rsidRPr="001065EE">
        <w:rPr>
          <w:rStyle w:val="Subst"/>
        </w:rPr>
        <w:t xml:space="preserve"> 05.06.2021</w:t>
      </w:r>
    </w:p>
    <w:p w:rsidR="00716B62" w:rsidRPr="001065EE" w:rsidRDefault="00444505">
      <w:pPr>
        <w:ind w:left="200"/>
      </w:pPr>
      <w:r w:rsidRPr="001065EE">
        <w:t>Владельцы обыкновенных акций эмитента, которые подлежали включению в такой список:</w:t>
      </w:r>
      <w:r w:rsidRPr="001065EE">
        <w:rPr>
          <w:rStyle w:val="Subst"/>
        </w:rPr>
        <w:t xml:space="preserve"> 2</w:t>
      </w:r>
    </w:p>
    <w:p w:rsidR="00716B62" w:rsidRDefault="00444505">
      <w:pPr>
        <w:pStyle w:val="SubHeading"/>
        <w:ind w:left="200"/>
      </w:pPr>
      <w:r w:rsidRPr="001065EE">
        <w:t>Информация о количестве акций, приобретенных и (или) выкупленных эмитентом, и (или) поступивших в его распоряжение, на дату окончания отчетного периода, отдельно по каждой категории (типу) акций</w:t>
      </w:r>
    </w:p>
    <w:p w:rsidR="00716B62" w:rsidRDefault="00444505">
      <w:pPr>
        <w:ind w:left="400"/>
      </w:pPr>
      <w:r>
        <w:rPr>
          <w:rStyle w:val="Subst"/>
        </w:rPr>
        <w:t>Собственных акций, находящихся на балансе эмитента нет</w:t>
      </w:r>
    </w:p>
    <w:p w:rsidR="00716B62" w:rsidRDefault="00444505">
      <w:pPr>
        <w:pStyle w:val="SubHeading"/>
        <w:ind w:left="200"/>
      </w:pPr>
      <w:r>
        <w:t>Информация о количестве акций эмитента, принадлежащих подконтрольным ему организациям</w:t>
      </w:r>
    </w:p>
    <w:p w:rsidR="00716B62" w:rsidRDefault="00444505">
      <w:pPr>
        <w:ind w:left="400"/>
      </w:pPr>
      <w:r>
        <w:rPr>
          <w:rStyle w:val="Subst"/>
        </w:rPr>
        <w:t>Акций эмитента, принадлежащих подконтрольным ему организациям нет</w:t>
      </w:r>
    </w:p>
    <w:p w:rsidR="00716B62" w:rsidRDefault="00444505">
      <w:pPr>
        <w:pStyle w:val="2"/>
      </w:pPr>
      <w:bookmarkStart w:id="39" w:name="_Toc102141361"/>
      <w:r>
        <w:t>3.2. Сведения об акционерах (участниках, членах) эмитента или лицах, имеющих право распоряжаться голосами, приходящимися на голосующие акции (доли), составляющие уставный (складочный) капитал (паевой фонд) эмитента</w:t>
      </w:r>
      <w:bookmarkEnd w:id="39"/>
    </w:p>
    <w:p w:rsidR="00C651A2" w:rsidRDefault="00CF25BE">
      <w:pPr>
        <w:ind w:left="200"/>
        <w:rPr>
          <w:rStyle w:val="Subst"/>
        </w:rPr>
      </w:pPr>
      <w:r w:rsidRPr="00015B8D">
        <w:t>Информация об изменениях в составе сведений настоящего пункта отчёта эмитента, которые произошли между отчетной датой и датой раскрытия отчётности, на основе которой в отчёте эмитента раскрывается информация о финансово-хозяйственной деятельности эмитента, которая известна или должна быть известна эмитенту на дату раскрытия соответствующей отчетности:</w:t>
      </w:r>
      <w:r w:rsidRPr="00015B8D">
        <w:br/>
      </w:r>
    </w:p>
    <w:p w:rsidR="00345DE1" w:rsidRDefault="00CF25BE">
      <w:pPr>
        <w:ind w:left="200"/>
        <w:rPr>
          <w:rStyle w:val="Subst"/>
        </w:rPr>
      </w:pPr>
      <w:r w:rsidRPr="00015B8D">
        <w:rPr>
          <w:rStyle w:val="Subst"/>
        </w:rPr>
        <w:t xml:space="preserve">15.02.2022 в ЕГРЮЛ внесена информация в части изменения наименования  Акционерного общества «СОЮЗДОРСТРОЙ», лица, контролирующего участника (акционера) эмитента, владеющего не менее чем 5 процентами его уставного (складочного) капитала или не менее чем 5 процентами его обыкновенных акций: </w:t>
      </w:r>
      <w:r w:rsidRPr="00015B8D">
        <w:rPr>
          <w:rStyle w:val="Subst"/>
        </w:rPr>
        <w:br/>
        <w:t>Полное фирменное наименование: АКЦИОНЕРНОЕ ОБЩЕСТВО "ИНВЕСТИЦИОННАЯ СТРОИТЕЛЬНАЯ КОМПАНИЯ АВТОБАН"</w:t>
      </w:r>
      <w:r w:rsidRPr="00015B8D">
        <w:rPr>
          <w:rStyle w:val="Subst"/>
        </w:rPr>
        <w:br/>
        <w:t>Сокращенное фирменное наименование: АО «ИСК «АВТОБАН»</w:t>
      </w:r>
      <w:r w:rsidRPr="00015B8D">
        <w:rPr>
          <w:rStyle w:val="Subst"/>
        </w:rPr>
        <w:br/>
        <w:t>Место нахождения: город Москва</w:t>
      </w:r>
      <w:r>
        <w:rPr>
          <w:rStyle w:val="Subst"/>
        </w:rPr>
        <w:br/>
      </w:r>
    </w:p>
    <w:p w:rsidR="00716B62" w:rsidRDefault="00444505">
      <w:pPr>
        <w:ind w:left="200"/>
      </w:pPr>
      <w:r>
        <w:rPr>
          <w:rStyle w:val="Subst"/>
        </w:rPr>
        <w:t>1.</w:t>
      </w:r>
    </w:p>
    <w:p w:rsidR="00716B62" w:rsidRDefault="00444505">
      <w:pPr>
        <w:ind w:left="200"/>
      </w:pPr>
      <w:r>
        <w:t>Полное фирменное наименование:</w:t>
      </w:r>
      <w:r>
        <w:rPr>
          <w:rStyle w:val="Subst"/>
        </w:rPr>
        <w:t xml:space="preserve"> Акционерное общество</w:t>
      </w:r>
      <w:r w:rsidR="004A05D2">
        <w:rPr>
          <w:rStyle w:val="Subst"/>
        </w:rPr>
        <w:t xml:space="preserve"> </w:t>
      </w:r>
      <w:r>
        <w:rPr>
          <w:rStyle w:val="Subst"/>
        </w:rPr>
        <w:t>"Дорожно-строительная компания "АВТОБАН"</w:t>
      </w:r>
    </w:p>
    <w:p w:rsidR="00716B62" w:rsidRDefault="00444505">
      <w:pPr>
        <w:ind w:left="200"/>
      </w:pPr>
      <w:r>
        <w:t>Сокращенное фирменное наименование:</w:t>
      </w:r>
      <w:r>
        <w:rPr>
          <w:rStyle w:val="Subst"/>
        </w:rPr>
        <w:t xml:space="preserve"> АО"ДСК"АВТОБАН"</w:t>
      </w:r>
    </w:p>
    <w:p w:rsidR="00716B62" w:rsidRDefault="00444505">
      <w:pPr>
        <w:pStyle w:val="SubHeading"/>
        <w:ind w:left="200"/>
      </w:pPr>
      <w:r>
        <w:t>Место нахождения</w:t>
      </w:r>
    </w:p>
    <w:p w:rsidR="00716B62" w:rsidRDefault="00444505">
      <w:pPr>
        <w:ind w:left="400"/>
      </w:pPr>
      <w:r>
        <w:rPr>
          <w:rStyle w:val="Subst"/>
        </w:rPr>
        <w:t>119571 Российская Федерация, г. Москва, проспект Вернадского, дом 92, корпус 1, эт/пом 1,2/XIV,XXXII</w:t>
      </w:r>
    </w:p>
    <w:p w:rsidR="00716B62" w:rsidRDefault="00444505">
      <w:pPr>
        <w:ind w:left="200"/>
      </w:pPr>
      <w:r>
        <w:t>ИНН:</w:t>
      </w:r>
      <w:r>
        <w:rPr>
          <w:rStyle w:val="Subst"/>
        </w:rPr>
        <w:t xml:space="preserve"> 7725104641</w:t>
      </w:r>
    </w:p>
    <w:p w:rsidR="00716B62" w:rsidRDefault="00444505">
      <w:pPr>
        <w:ind w:left="200"/>
      </w:pPr>
      <w:r>
        <w:t>ОГРН:</w:t>
      </w:r>
      <w:r>
        <w:rPr>
          <w:rStyle w:val="Subst"/>
        </w:rPr>
        <w:t xml:space="preserve"> 1027739058258</w:t>
      </w:r>
    </w:p>
    <w:p w:rsidR="00716B62" w:rsidRDefault="00716B62">
      <w:pPr>
        <w:ind w:left="200"/>
      </w:pPr>
    </w:p>
    <w:p w:rsidR="00BA2277" w:rsidRDefault="00444505">
      <w:pPr>
        <w:ind w:left="200"/>
      </w:pPr>
      <w:r>
        <w:t>Размер доли голосов в процентах, приходящихся на голосующие акции (доли, паи), составляющие уставный (складочный) капитал (паевой фонд) эмитента, которой имеет право распоряжаться лицо:</w:t>
      </w:r>
    </w:p>
    <w:p w:rsidR="00716B62" w:rsidRDefault="00444505">
      <w:pPr>
        <w:ind w:left="200"/>
      </w:pPr>
      <w:r>
        <w:rPr>
          <w:rStyle w:val="Subst"/>
        </w:rPr>
        <w:t xml:space="preserve"> 95</w:t>
      </w:r>
      <w:r w:rsidR="00BA2277">
        <w:rPr>
          <w:rStyle w:val="Subst"/>
        </w:rPr>
        <w:t>%</w:t>
      </w:r>
    </w:p>
    <w:p w:rsidR="00716B62" w:rsidRDefault="00444505">
      <w:pPr>
        <w:ind w:left="200"/>
      </w:pPr>
      <w:r>
        <w:t>Вид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w:t>
      </w:r>
      <w:r>
        <w:rPr>
          <w:rStyle w:val="Subst"/>
        </w:rPr>
        <w:t xml:space="preserve"> прямое распоряжение</w:t>
      </w:r>
    </w:p>
    <w:p w:rsidR="00716B62" w:rsidRDefault="00444505">
      <w:pPr>
        <w:ind w:left="200"/>
      </w:pPr>
      <w:r>
        <w:t>Признак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w:t>
      </w:r>
      <w:r>
        <w:rPr>
          <w:rStyle w:val="Subst"/>
        </w:rPr>
        <w:t xml:space="preserve"> Самостоятельное распоряжение</w:t>
      </w:r>
    </w:p>
    <w:p w:rsidR="00716B62" w:rsidRDefault="00444505">
      <w:pPr>
        <w:ind w:left="200"/>
      </w:pPr>
      <w:r>
        <w:t>Основание, в силу которого лицо имеет право распоряжаться голосами, приходящимися на голосующие акции (доли, паи), составляющие уставный (складочный) капитал (паевой фонд) эмитента:</w:t>
      </w:r>
      <w:r>
        <w:rPr>
          <w:rStyle w:val="Subst"/>
        </w:rPr>
        <w:t xml:space="preserve"> участие (доля участия в уставном капитале) в эмитенте</w:t>
      </w:r>
    </w:p>
    <w:p w:rsidR="00716B62" w:rsidRDefault="00444505">
      <w:pPr>
        <w:ind w:left="200"/>
      </w:pPr>
      <w:r>
        <w:t>Иные сведения, указываемые эмитентом по собственному усмотрению:</w:t>
      </w:r>
      <w:r>
        <w:br/>
      </w:r>
      <w:r>
        <w:rPr>
          <w:rStyle w:val="Subst"/>
        </w:rPr>
        <w:t>нет</w:t>
      </w:r>
    </w:p>
    <w:p w:rsidR="00716B62" w:rsidRPr="00A979A2" w:rsidRDefault="00716B62" w:rsidP="00A979A2">
      <w:pPr>
        <w:ind w:left="200"/>
      </w:pPr>
    </w:p>
    <w:p w:rsidR="00A979A2" w:rsidRPr="00860B40" w:rsidRDefault="00A979A2" w:rsidP="00A979A2">
      <w:pPr>
        <w:widowControl/>
        <w:spacing w:before="0" w:after="0"/>
        <w:ind w:left="200"/>
        <w:jc w:val="both"/>
      </w:pPr>
      <w:r w:rsidRPr="00860B40">
        <w:t>Информация о лицах, контролирующих участника (акционера) эмитента, владеющего не менее чем 5 процентами его уставного (складочного) капитала или не менее чем 5 процентами его обыкновенных акций:</w:t>
      </w:r>
    </w:p>
    <w:p w:rsidR="00A979A2" w:rsidRPr="00860B40" w:rsidRDefault="00A979A2" w:rsidP="00A979A2">
      <w:pPr>
        <w:widowControl/>
        <w:spacing w:before="0" w:after="0"/>
        <w:ind w:left="200"/>
        <w:jc w:val="both"/>
        <w:rPr>
          <w:b/>
          <w:i/>
        </w:rPr>
      </w:pPr>
      <w:r w:rsidRPr="00860B40">
        <w:rPr>
          <w:b/>
          <w:i/>
        </w:rPr>
        <w:t>1. Полное фирменное наименование: АКЦИОНЕРНОЕ ОБЩЕСТВО "СОЮЗДОРСТРОЙ"</w:t>
      </w:r>
    </w:p>
    <w:p w:rsidR="00A979A2" w:rsidRPr="00860B40" w:rsidRDefault="00A979A2" w:rsidP="00A979A2">
      <w:pPr>
        <w:widowControl/>
        <w:spacing w:before="0" w:after="0"/>
        <w:ind w:left="200"/>
        <w:jc w:val="both"/>
        <w:rPr>
          <w:b/>
          <w:i/>
        </w:rPr>
      </w:pPr>
      <w:r w:rsidRPr="00860B40">
        <w:rPr>
          <w:b/>
          <w:i/>
        </w:rPr>
        <w:t>Сокращенное фирменное наименование: АО «СОЮЗДОРСТРОЙ»</w:t>
      </w:r>
    </w:p>
    <w:p w:rsidR="00A979A2" w:rsidRPr="00860B40" w:rsidRDefault="00A979A2" w:rsidP="00A979A2">
      <w:pPr>
        <w:widowControl/>
        <w:spacing w:before="0" w:after="0"/>
        <w:ind w:left="200"/>
        <w:jc w:val="both"/>
        <w:rPr>
          <w:b/>
          <w:i/>
        </w:rPr>
      </w:pPr>
      <w:r w:rsidRPr="00860B40">
        <w:rPr>
          <w:b/>
          <w:i/>
        </w:rPr>
        <w:t>Место нахождения: город Москва</w:t>
      </w:r>
    </w:p>
    <w:p w:rsidR="00A979A2" w:rsidRPr="00860B40" w:rsidRDefault="00A979A2" w:rsidP="00A979A2">
      <w:pPr>
        <w:widowControl/>
        <w:spacing w:before="0" w:after="0"/>
        <w:ind w:left="200"/>
        <w:jc w:val="both"/>
        <w:rPr>
          <w:b/>
          <w:i/>
        </w:rPr>
      </w:pPr>
      <w:r w:rsidRPr="00860B40">
        <w:rPr>
          <w:b/>
          <w:i/>
        </w:rPr>
        <w:t>ИНН: 9729278924</w:t>
      </w:r>
    </w:p>
    <w:p w:rsidR="00A979A2" w:rsidRPr="00860B40" w:rsidRDefault="00A979A2" w:rsidP="00A979A2">
      <w:pPr>
        <w:widowControl/>
        <w:spacing w:before="0" w:after="0"/>
        <w:ind w:left="200"/>
        <w:jc w:val="both"/>
        <w:rPr>
          <w:b/>
          <w:i/>
        </w:rPr>
      </w:pPr>
      <w:r w:rsidRPr="00860B40">
        <w:rPr>
          <w:b/>
          <w:i/>
        </w:rPr>
        <w:t>ОГРН: 5187746016552</w:t>
      </w:r>
    </w:p>
    <w:p w:rsidR="00A979A2" w:rsidRPr="00860B40" w:rsidRDefault="00A979A2" w:rsidP="00A979A2">
      <w:pPr>
        <w:widowControl/>
        <w:spacing w:before="200" w:after="0"/>
        <w:ind w:left="200"/>
        <w:jc w:val="both"/>
      </w:pPr>
      <w:r w:rsidRPr="00860B40">
        <w:t xml:space="preserve">Вид контроля, под которым находится участник (акционер) эмитента по отношению к контролирующему его лицу (прямой контроль, косвенный контроль); </w:t>
      </w:r>
      <w:r w:rsidRPr="00860B40">
        <w:rPr>
          <w:b/>
          <w:i/>
        </w:rPr>
        <w:t>прямой контроль;</w:t>
      </w:r>
    </w:p>
    <w:p w:rsidR="00A979A2" w:rsidRPr="00860B40" w:rsidRDefault="00A979A2" w:rsidP="00A979A2">
      <w:pPr>
        <w:widowControl/>
        <w:spacing w:before="200" w:after="0"/>
        <w:ind w:left="200"/>
        <w:jc w:val="both"/>
      </w:pPr>
      <w:r w:rsidRPr="00860B40">
        <w:t xml:space="preserve">Основание, в силу которого лицо, контролирующее участника (акционера) эмитента, осуществляет контроль (участие в юридическом лице, являющемся участником (акционером) эмитента, заключение договора доверительного управления имуществом, договора простого товарищества, договора поручения, акционерного соглашения,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 </w:t>
      </w:r>
      <w:r w:rsidRPr="00860B40">
        <w:rPr>
          <w:b/>
          <w:i/>
        </w:rPr>
        <w:t>участие в юридическом лице, являющемся акционером эмитента</w:t>
      </w:r>
    </w:p>
    <w:p w:rsidR="00A979A2" w:rsidRPr="00860B40" w:rsidRDefault="00A979A2" w:rsidP="00A979A2">
      <w:pPr>
        <w:widowControl/>
        <w:spacing w:before="200" w:after="0"/>
        <w:ind w:left="200"/>
        <w:jc w:val="both"/>
      </w:pPr>
      <w:r w:rsidRPr="00860B40">
        <w:t xml:space="preserve">Признак осуществления лицом, контролирующим участника (акционера) эмитента, контроля (право распоряжаться более 50 процентами голосов в высшем органе управления юридического лица, являющегося участником (акционером) эмитента; право назначать (избирать) единоличный исполнительный орган юридического лица, являющегося участником (акционером) эмитента; право назначать (избирать) более 50 процентов состава коллегиального органа управления юридического лица, являющегося участником (акционером) эмитента); </w:t>
      </w:r>
      <w:r w:rsidRPr="00860B40">
        <w:rPr>
          <w:b/>
          <w:i/>
        </w:rPr>
        <w:t>право распоряжаться более 50 процентами голосов в высшем органе управления юридического лица, являющегося акционером эмитента;</w:t>
      </w:r>
    </w:p>
    <w:p w:rsidR="00A979A2" w:rsidRPr="00860B40" w:rsidRDefault="00A979A2" w:rsidP="00A979A2">
      <w:pPr>
        <w:widowControl/>
        <w:spacing w:before="200" w:after="0"/>
        <w:ind w:left="200"/>
        <w:jc w:val="both"/>
      </w:pPr>
      <w:r w:rsidRPr="00860B40">
        <w:t xml:space="preserve">иные сведения, указываемые эмитентом по собственному усмотрению: </w:t>
      </w:r>
      <w:r w:rsidRPr="00860B40">
        <w:rPr>
          <w:b/>
          <w:i/>
        </w:rPr>
        <w:t>иные сведения отсутствуют.</w:t>
      </w:r>
    </w:p>
    <w:p w:rsidR="00A979A2" w:rsidRPr="00A979A2" w:rsidRDefault="00A979A2" w:rsidP="00A979A2">
      <w:pPr>
        <w:rPr>
          <w:color w:val="FF0000"/>
        </w:rPr>
      </w:pPr>
    </w:p>
    <w:p w:rsidR="00716B62" w:rsidRDefault="00444505">
      <w:pPr>
        <w:ind w:left="200"/>
      </w:pPr>
      <w:r>
        <w:rPr>
          <w:rStyle w:val="Subst"/>
        </w:rPr>
        <w:t>2.</w:t>
      </w:r>
    </w:p>
    <w:p w:rsidR="00716B62" w:rsidRPr="0039340C" w:rsidRDefault="00444505">
      <w:pPr>
        <w:ind w:left="200"/>
        <w:rPr>
          <w:rStyle w:val="Subst"/>
        </w:rPr>
      </w:pPr>
      <w:r w:rsidRPr="0039340C">
        <w:t>Фамилия, Имя, Отчество (последнее при наличии):</w:t>
      </w:r>
      <w:r w:rsidRPr="0039340C">
        <w:rPr>
          <w:rStyle w:val="Subst"/>
        </w:rPr>
        <w:t xml:space="preserve"> Андреев Алексей Владимирович</w:t>
      </w:r>
    </w:p>
    <w:p w:rsidR="0057216D" w:rsidRPr="0039340C" w:rsidRDefault="0057216D">
      <w:pPr>
        <w:ind w:left="200"/>
      </w:pPr>
      <w:r w:rsidRPr="0039340C">
        <w:t>Основной государственный регистрационный номер индивидуального предпринимателя (ОГРНИП) управляющего:</w:t>
      </w:r>
      <w:r w:rsidRPr="0039340C">
        <w:rPr>
          <w:rFonts w:eastAsiaTheme="minorHAnsi"/>
          <w:sz w:val="24"/>
          <w:szCs w:val="24"/>
          <w:lang w:eastAsia="en-US"/>
        </w:rPr>
        <w:t xml:space="preserve"> </w:t>
      </w:r>
      <w:r w:rsidRPr="0039340C">
        <w:rPr>
          <w:rStyle w:val="Subst"/>
        </w:rPr>
        <w:t>не применимо, лицо не является управляющим</w:t>
      </w:r>
    </w:p>
    <w:p w:rsidR="0057216D" w:rsidRPr="0039340C" w:rsidRDefault="00444505">
      <w:pPr>
        <w:ind w:left="200"/>
      </w:pPr>
      <w:r w:rsidRPr="0039340C">
        <w:t>Размер доли голосов в процентах, приходящихся на голосующие акции (доли, паи), составляющие уставный (складочный) капитал (паевой фонд) эмитента, которой имеет право распоряжаться лицо</w:t>
      </w:r>
      <w:r w:rsidR="0057216D" w:rsidRPr="0039340C">
        <w:t>:</w:t>
      </w:r>
    </w:p>
    <w:p w:rsidR="00716B62" w:rsidRPr="0039340C" w:rsidRDefault="00052481">
      <w:pPr>
        <w:ind w:left="200"/>
      </w:pPr>
      <w:r w:rsidRPr="0039340C">
        <w:rPr>
          <w:rStyle w:val="Subst"/>
        </w:rPr>
        <w:t>100</w:t>
      </w:r>
      <w:r w:rsidR="00AA2382" w:rsidRPr="0039340C">
        <w:rPr>
          <w:rStyle w:val="Subst"/>
        </w:rPr>
        <w:t>% (</w:t>
      </w:r>
      <w:r w:rsidR="00444505" w:rsidRPr="0039340C">
        <w:rPr>
          <w:rStyle w:val="Subst"/>
        </w:rPr>
        <w:t>5</w:t>
      </w:r>
      <w:r w:rsidR="0057216D" w:rsidRPr="0039340C">
        <w:rPr>
          <w:rStyle w:val="Subst"/>
        </w:rPr>
        <w:t>%</w:t>
      </w:r>
      <w:r w:rsidR="00AA2382" w:rsidRPr="0039340C">
        <w:rPr>
          <w:rStyle w:val="Subst"/>
        </w:rPr>
        <w:t xml:space="preserve"> прямое распоряжение и </w:t>
      </w:r>
      <w:r w:rsidRPr="0039340C">
        <w:rPr>
          <w:rStyle w:val="Subst"/>
        </w:rPr>
        <w:t>95</w:t>
      </w:r>
      <w:r w:rsidR="00AA2382" w:rsidRPr="0039340C">
        <w:rPr>
          <w:rStyle w:val="Subst"/>
        </w:rPr>
        <w:t>% косвенное распоряжение)</w:t>
      </w:r>
    </w:p>
    <w:p w:rsidR="00716B62" w:rsidRDefault="00444505">
      <w:pPr>
        <w:ind w:left="200"/>
      </w:pPr>
      <w:r w:rsidRPr="0039340C">
        <w:t>Вид права распоряжения голосами, приходящимися на голосующие акции (</w:t>
      </w:r>
      <w:r>
        <w:t>доли, паи), составляющие уставный (складочный) капитал (паевой фонд) эмитента, которым обладает лицо:</w:t>
      </w:r>
      <w:r>
        <w:rPr>
          <w:rStyle w:val="Subst"/>
        </w:rPr>
        <w:t xml:space="preserve"> прямое и косвенное распоряжение</w:t>
      </w:r>
    </w:p>
    <w:p w:rsidR="00B062B4" w:rsidRDefault="00444505">
      <w:pPr>
        <w:ind w:left="200"/>
        <w:rPr>
          <w:rStyle w:val="Subst"/>
        </w:rPr>
      </w:pPr>
      <w:r>
        <w:t>Последовательно все подконтрольные организации (цепочка организаций, находящихся под прямым или косвенным контролем лица), через которые такое лицо имеет право косвенно распоряжаться голосами, приходящимися на голосующие акции (доли, паи), составляющие уставный (складочный) капитал (паевой фонд) эмитента. При этом по каждой организации указываются полное и сокращенное (при наличии) фирменные наименования (для коммерческих организаций), наименование (для некоммерческих организаций), место нахождения, идентификационный номер налогоплательщика (ИНН) (при наличии), основной государственный регистрационный номер (ОГРН) (при наличии):</w:t>
      </w:r>
      <w:r>
        <w:br/>
      </w:r>
      <w:r w:rsidRPr="0012570F">
        <w:rPr>
          <w:rStyle w:val="Subst"/>
        </w:rPr>
        <w:t xml:space="preserve">Андреев Алексей Владимирович имеет право косвенно распоряжаться </w:t>
      </w:r>
      <w:r w:rsidR="00015B8D" w:rsidRPr="0012570F">
        <w:rPr>
          <w:rStyle w:val="Subst"/>
        </w:rPr>
        <w:t xml:space="preserve"> 95</w:t>
      </w:r>
      <w:r w:rsidRPr="0012570F">
        <w:rPr>
          <w:rStyle w:val="Subst"/>
        </w:rPr>
        <w:t xml:space="preserve">% голосов, </w:t>
      </w:r>
      <w:r w:rsidRPr="0039340C">
        <w:rPr>
          <w:rStyle w:val="Subst"/>
        </w:rPr>
        <w:t>приходящихся на голосующие акции (доли), составляющие уставный капитал Эмитента, через следующие компании:</w:t>
      </w:r>
      <w:r w:rsidRPr="0039340C">
        <w:rPr>
          <w:rStyle w:val="Subst"/>
        </w:rPr>
        <w:br/>
        <w:t>1. Полное фирменное наименование: Акционерное Общество «СОЮЗДОРСТРОЙ»;</w:t>
      </w:r>
      <w:r w:rsidRPr="0039340C">
        <w:rPr>
          <w:rStyle w:val="Subst"/>
        </w:rPr>
        <w:br/>
        <w:t>Сокращенное фирменное наименование: АО «СОЮЗДОРСТРОЙ»;</w:t>
      </w:r>
      <w:r w:rsidRPr="0039340C">
        <w:rPr>
          <w:rStyle w:val="Subst"/>
        </w:rPr>
        <w:br/>
        <w:t>Место нахождения: 119571, город Москва, проспект Вернадского дом 92,корпус 1,ком.2.</w:t>
      </w:r>
      <w:r w:rsidRPr="0039340C">
        <w:rPr>
          <w:rStyle w:val="Subst"/>
        </w:rPr>
        <w:br/>
        <w:t>ИНН (если применимо): 9729278924 ;</w:t>
      </w:r>
      <w:r w:rsidRPr="0039340C">
        <w:rPr>
          <w:rStyle w:val="Subst"/>
        </w:rPr>
        <w:br/>
        <w:t>ОГРН (если применимо): 5187746016552;</w:t>
      </w:r>
      <w:r w:rsidRPr="0039340C">
        <w:rPr>
          <w:rStyle w:val="Subst"/>
        </w:rPr>
        <w:br/>
        <w:t>Андрееву Алексею Владимировичу принадлежит 100% уставного капитала АО</w:t>
      </w:r>
      <w:r w:rsidR="00A432C3" w:rsidRPr="0039340C">
        <w:rPr>
          <w:rStyle w:val="Subst"/>
        </w:rPr>
        <w:t xml:space="preserve"> </w:t>
      </w:r>
      <w:r w:rsidRPr="0039340C">
        <w:rPr>
          <w:rStyle w:val="Subst"/>
        </w:rPr>
        <w:t>«СОЮЗДОРСТРОЙ».</w:t>
      </w:r>
      <w:r w:rsidRPr="0039340C">
        <w:rPr>
          <w:rStyle w:val="Subst"/>
        </w:rPr>
        <w:br/>
        <w:t>2. Полное фирменное наименование: Акционерное общество"Дорожно-строительная компания "АВТОБАН"</w:t>
      </w:r>
      <w:r w:rsidRPr="0039340C">
        <w:rPr>
          <w:rStyle w:val="Subst"/>
        </w:rPr>
        <w:br/>
        <w:t>Сокращенное фирменное наименование: АО"ДСК"АВТОБАН"</w:t>
      </w:r>
      <w:r w:rsidRPr="0039340C">
        <w:rPr>
          <w:rStyle w:val="Subst"/>
        </w:rPr>
        <w:br/>
        <w:t>Место нахождения</w:t>
      </w:r>
      <w:r w:rsidR="00A432C3" w:rsidRPr="0039340C">
        <w:rPr>
          <w:rStyle w:val="Subst"/>
        </w:rPr>
        <w:t>:</w:t>
      </w:r>
      <w:r w:rsidRPr="0039340C">
        <w:rPr>
          <w:rStyle w:val="Subst"/>
        </w:rPr>
        <w:t>119571 Российская Федерация, г. Москва, проспект Вернадского, дом 92, корпус 1, эт/пом 1,2/XIV,XXXII</w:t>
      </w:r>
      <w:r w:rsidRPr="0039340C">
        <w:rPr>
          <w:rStyle w:val="Subst"/>
        </w:rPr>
        <w:br/>
        <w:t>ИНН: 7725104641</w:t>
      </w:r>
      <w:r w:rsidRPr="0039340C">
        <w:rPr>
          <w:rStyle w:val="Subst"/>
        </w:rPr>
        <w:br/>
        <w:t>ОГРН: 1027739058258</w:t>
      </w:r>
      <w:r w:rsidRPr="0039340C">
        <w:rPr>
          <w:rStyle w:val="Subst"/>
        </w:rPr>
        <w:br/>
        <w:t>АО «СОЮЗДОРСТРОЙ» принадлежит 99.932% уставного капитала АО"ДСК"АВТОБАН".</w:t>
      </w:r>
    </w:p>
    <w:p w:rsidR="00B062B4" w:rsidRDefault="00B062B4">
      <w:pPr>
        <w:ind w:left="200"/>
        <w:rPr>
          <w:rStyle w:val="Subst"/>
        </w:rPr>
      </w:pPr>
      <w:r>
        <w:t>3.</w:t>
      </w:r>
      <w:r>
        <w:rPr>
          <w:rStyle w:val="Subst"/>
        </w:rPr>
        <w:t xml:space="preserve"> Андрееву Алексею Владимировичу принадлежит 0,0680 % уставного капитала АО «ДСК «АВТОБАН»</w:t>
      </w:r>
    </w:p>
    <w:p w:rsidR="00716B62" w:rsidRPr="0039340C" w:rsidRDefault="00444505">
      <w:pPr>
        <w:ind w:left="200"/>
      </w:pPr>
      <w:r w:rsidRPr="0039340C">
        <w:t>Признак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w:t>
      </w:r>
      <w:r w:rsidRPr="0039340C">
        <w:rPr>
          <w:rStyle w:val="Subst"/>
        </w:rPr>
        <w:t xml:space="preserve"> Самостоятельное распоряжение</w:t>
      </w:r>
    </w:p>
    <w:p w:rsidR="00716B62" w:rsidRPr="0039340C" w:rsidRDefault="00444505">
      <w:pPr>
        <w:ind w:left="200"/>
      </w:pPr>
      <w:r w:rsidRPr="0039340C">
        <w:t>Основание, в силу которого лицо имеет право распоряжаться голосами, приходящимися на голосующие акции (доли, паи), составляющие уставный (складочный) капитал (паевой фонд) эмитента:</w:t>
      </w:r>
      <w:r w:rsidRPr="0039340C">
        <w:rPr>
          <w:rStyle w:val="Subst"/>
        </w:rPr>
        <w:t xml:space="preserve"> участие (доля участия в уставном капитале) в эмитенте</w:t>
      </w:r>
    </w:p>
    <w:p w:rsidR="00716B62" w:rsidRPr="0039340C" w:rsidRDefault="00444505">
      <w:pPr>
        <w:ind w:left="200"/>
      </w:pPr>
      <w:r w:rsidRPr="0039340C">
        <w:t>Иные сведения, указываемые эмитентом по собственному усмотрению:</w:t>
      </w:r>
      <w:r w:rsidR="00313D3F" w:rsidRPr="0039340C">
        <w:t xml:space="preserve"> </w:t>
      </w:r>
      <w:r w:rsidRPr="0039340C">
        <w:rPr>
          <w:rStyle w:val="Subst"/>
        </w:rPr>
        <w:t>нет</w:t>
      </w:r>
    </w:p>
    <w:p w:rsidR="00716B62" w:rsidRPr="008316FE" w:rsidRDefault="00716B62">
      <w:pPr>
        <w:ind w:left="200"/>
        <w:rPr>
          <w:highlight w:val="yellow"/>
        </w:rPr>
      </w:pPr>
    </w:p>
    <w:p w:rsidR="00716B62" w:rsidRPr="00313BFA" w:rsidRDefault="00444505">
      <w:pPr>
        <w:ind w:left="200"/>
      </w:pPr>
      <w:r w:rsidRPr="00313BFA">
        <w:rPr>
          <w:rStyle w:val="Subst"/>
        </w:rPr>
        <w:t>3.</w:t>
      </w:r>
    </w:p>
    <w:p w:rsidR="00716B62" w:rsidRPr="00313BFA" w:rsidRDefault="00444505">
      <w:pPr>
        <w:ind w:left="200"/>
      </w:pPr>
      <w:r w:rsidRPr="00313BFA">
        <w:t>Полное фирменное наименование:</w:t>
      </w:r>
      <w:r w:rsidRPr="00313BFA">
        <w:rPr>
          <w:rStyle w:val="Subst"/>
        </w:rPr>
        <w:t xml:space="preserve"> Акционерное Общество «СОЮЗДОРСТРОЙ»</w:t>
      </w:r>
    </w:p>
    <w:p w:rsidR="00716B62" w:rsidRPr="00313BFA" w:rsidRDefault="00444505">
      <w:pPr>
        <w:ind w:left="200"/>
      </w:pPr>
      <w:r w:rsidRPr="00313BFA">
        <w:t>Сокращенное фирменное наименование:</w:t>
      </w:r>
      <w:r w:rsidRPr="00313BFA">
        <w:rPr>
          <w:rStyle w:val="Subst"/>
        </w:rPr>
        <w:t xml:space="preserve"> АО «СОЮЗДОРСТРОЙ»</w:t>
      </w:r>
    </w:p>
    <w:p w:rsidR="00716B62" w:rsidRPr="00313BFA" w:rsidRDefault="00444505" w:rsidP="00BA2277">
      <w:pPr>
        <w:pStyle w:val="SubHeading"/>
        <w:ind w:left="200"/>
      </w:pPr>
      <w:r w:rsidRPr="00313BFA">
        <w:t>Место нахождения</w:t>
      </w:r>
      <w:r w:rsidR="00BA2277" w:rsidRPr="00313BFA">
        <w:t xml:space="preserve">: </w:t>
      </w:r>
      <w:r w:rsidRPr="00313BFA">
        <w:rPr>
          <w:rStyle w:val="Subst"/>
        </w:rPr>
        <w:t>119571, город Москва, проспект Вернадского дом 92,корпус 1,ком.2.</w:t>
      </w:r>
    </w:p>
    <w:p w:rsidR="00716B62" w:rsidRPr="00313BFA" w:rsidRDefault="00444505">
      <w:pPr>
        <w:ind w:left="200"/>
      </w:pPr>
      <w:r w:rsidRPr="00313BFA">
        <w:t>ИНН:</w:t>
      </w:r>
      <w:r w:rsidRPr="00313BFA">
        <w:rPr>
          <w:rStyle w:val="Subst"/>
        </w:rPr>
        <w:t xml:space="preserve"> 9729278924</w:t>
      </w:r>
    </w:p>
    <w:p w:rsidR="00716B62" w:rsidRPr="00313BFA" w:rsidRDefault="00444505">
      <w:pPr>
        <w:ind w:left="200"/>
      </w:pPr>
      <w:r w:rsidRPr="00313BFA">
        <w:t>ОГРН:</w:t>
      </w:r>
      <w:r w:rsidRPr="00313BFA">
        <w:rPr>
          <w:rStyle w:val="Subst"/>
        </w:rPr>
        <w:t xml:space="preserve"> 5187746016552</w:t>
      </w:r>
    </w:p>
    <w:p w:rsidR="00716B62" w:rsidRPr="00313BFA" w:rsidRDefault="00444505">
      <w:pPr>
        <w:ind w:left="200"/>
      </w:pPr>
      <w:r w:rsidRPr="00313BFA">
        <w:t>Размер доли голосов в процентах, приходящихся на голосующие акции (доли, паи), составляющие уставный (складочный) капитал (паевой фонд) эмитента, которой имеет право распоряжаться лицо:</w:t>
      </w:r>
      <w:r w:rsidRPr="00313BFA">
        <w:rPr>
          <w:rStyle w:val="Subst"/>
        </w:rPr>
        <w:t xml:space="preserve"> 99.932</w:t>
      </w:r>
      <w:r w:rsidR="00BA2277" w:rsidRPr="00313BFA">
        <w:rPr>
          <w:rStyle w:val="Subst"/>
        </w:rPr>
        <w:t>%</w:t>
      </w:r>
    </w:p>
    <w:p w:rsidR="00716B62" w:rsidRPr="00313BFA" w:rsidRDefault="00444505">
      <w:pPr>
        <w:ind w:left="200"/>
      </w:pPr>
      <w:r w:rsidRPr="00313BFA">
        <w:t>Вид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w:t>
      </w:r>
      <w:r w:rsidRPr="00313BFA">
        <w:rPr>
          <w:rStyle w:val="Subst"/>
        </w:rPr>
        <w:t xml:space="preserve"> косвенное распоряжение</w:t>
      </w:r>
    </w:p>
    <w:p w:rsidR="00716B62" w:rsidRPr="00313BFA" w:rsidRDefault="00444505">
      <w:pPr>
        <w:ind w:left="200"/>
      </w:pPr>
      <w:r w:rsidRPr="00313BFA">
        <w:t>Последовательно все подконтрольные организации (цепочка организаций, находящихся под прямым или косвенным контролем лица), через которые такое лицо имеет право косвенно распоряжаться голосами, приходящимися на голосующие акции (доли, паи), составляющие уставный (складочный) капитал (паевой фонд) эмитента. При этом по каждой организации указываются полное и сокращенное (при наличии) фирменные наименования (для коммерческих организаций), наименование (для некоммерческих организаций), место нахождения, идентификационный номер налогоплательщика (ИНН) (при наличии), основной государственный регистрационный номер (ОГРН) (при наличии):</w:t>
      </w:r>
      <w:r w:rsidRPr="00313BFA">
        <w:br/>
      </w:r>
      <w:r w:rsidRPr="00313BFA">
        <w:rPr>
          <w:rStyle w:val="Subst"/>
        </w:rPr>
        <w:t>1.Полное фирменное наименование: Акционерное общество"Дорожно-строительная компания "АВТОБАН"</w:t>
      </w:r>
      <w:r w:rsidRPr="00313BFA">
        <w:rPr>
          <w:rStyle w:val="Subst"/>
        </w:rPr>
        <w:br/>
        <w:t>Сокращенное фирменное наименование: АО"ДСК"АВТОБАН"</w:t>
      </w:r>
      <w:r w:rsidRPr="00313BFA">
        <w:rPr>
          <w:rStyle w:val="Subst"/>
        </w:rPr>
        <w:br/>
        <w:t>Место нахождения: 119571 Российская Федерация, г. Москва, проспект Вернадского, дом 92, корпус 1, эт/пом 1,2/XIV,XXXII</w:t>
      </w:r>
      <w:r w:rsidRPr="00313BFA">
        <w:rPr>
          <w:rStyle w:val="Subst"/>
        </w:rPr>
        <w:br/>
        <w:t>ИНН: 7725104641</w:t>
      </w:r>
      <w:r w:rsidRPr="00313BFA">
        <w:rPr>
          <w:rStyle w:val="Subst"/>
        </w:rPr>
        <w:br/>
        <w:t>ОГРН: 1027739058258</w:t>
      </w:r>
      <w:r w:rsidRPr="00313BFA">
        <w:rPr>
          <w:rStyle w:val="Subst"/>
        </w:rPr>
        <w:br/>
        <w:t>АО «СОЮЗДОРСТРОЙ» принадлежит 99.932% уставного капитала АО"ДСК"АВТОБАН".</w:t>
      </w:r>
    </w:p>
    <w:p w:rsidR="00716B62" w:rsidRPr="00313BFA" w:rsidRDefault="00444505">
      <w:pPr>
        <w:ind w:left="200"/>
      </w:pPr>
      <w:r w:rsidRPr="00313BFA">
        <w:t>Признак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w:t>
      </w:r>
      <w:r w:rsidRPr="00313BFA">
        <w:rPr>
          <w:rStyle w:val="Subst"/>
        </w:rPr>
        <w:t xml:space="preserve"> Самостоятельное распоряжение</w:t>
      </w:r>
    </w:p>
    <w:p w:rsidR="00716B62" w:rsidRPr="00313BFA" w:rsidRDefault="00444505">
      <w:pPr>
        <w:ind w:left="200"/>
      </w:pPr>
      <w:r w:rsidRPr="00313BFA">
        <w:t>Основание, в силу которого лицо имеет право распоряжаться голосами, приходящимися на голосующие акции (доли, паи), составляющие уставный (складочный) капитал (паевой фонд) эмитента:</w:t>
      </w:r>
      <w:r w:rsidRPr="00313BFA">
        <w:rPr>
          <w:rStyle w:val="Subst"/>
        </w:rPr>
        <w:t xml:space="preserve"> участие (доля участия в уставном капитале) в эмитенте</w:t>
      </w:r>
    </w:p>
    <w:p w:rsidR="00716B62" w:rsidRDefault="00444505">
      <w:pPr>
        <w:ind w:left="200"/>
      </w:pPr>
      <w:r w:rsidRPr="00313BFA">
        <w:t>Иные сведения, указываемые эмитентом по собственному усмотрению:</w:t>
      </w:r>
      <w:r w:rsidR="008316FE" w:rsidRPr="00313BFA">
        <w:t xml:space="preserve"> </w:t>
      </w:r>
      <w:r w:rsidR="008316FE" w:rsidRPr="00313BFA">
        <w:rPr>
          <w:b/>
          <w:i/>
        </w:rPr>
        <w:t>нет</w:t>
      </w:r>
    </w:p>
    <w:p w:rsidR="00716B62" w:rsidRDefault="00444505">
      <w:pPr>
        <w:pStyle w:val="2"/>
      </w:pPr>
      <w:bookmarkStart w:id="40" w:name="_Toc102141362"/>
      <w:r>
        <w:t>3.3. Сведения о доле участия Российской Федерации, субъекта Российской Федерации или муниципального образования в уставном капитале эмитента, наличии специального права (золотой акции)</w:t>
      </w:r>
      <w:bookmarkEnd w:id="40"/>
    </w:p>
    <w:p w:rsidR="00716B62" w:rsidRDefault="00444505">
      <w:pPr>
        <w:ind w:left="200"/>
      </w:pPr>
      <w:r>
        <w:rPr>
          <w:rStyle w:val="Subst"/>
        </w:rPr>
        <w:t>Изменений в составе информации настоящего пункта между отчетной датой и датой раскрытия соответствующей отчётности, на основе которой в отчёте эмитента раскрывается информация о финансово-хозяйственной деятельности эмитента, не происходило</w:t>
      </w:r>
    </w:p>
    <w:p w:rsidR="00716B62" w:rsidRDefault="00444505">
      <w:pPr>
        <w:ind w:left="200"/>
      </w:pPr>
      <w:r>
        <w:rPr>
          <w:rStyle w:val="Subst"/>
        </w:rPr>
        <w:t>В уставном капитале эмитента нет долей, находящихся в государственной (федеральной) собственности</w:t>
      </w:r>
    </w:p>
    <w:p w:rsidR="00716B62" w:rsidRDefault="00444505">
      <w:pPr>
        <w:ind w:left="200"/>
      </w:pPr>
      <w:r>
        <w:rPr>
          <w:rStyle w:val="Subst"/>
        </w:rPr>
        <w:t>В уставном капитале эмитента нет долей, находящихся в собственности субъектов Российской Федерации</w:t>
      </w:r>
    </w:p>
    <w:p w:rsidR="00716B62" w:rsidRDefault="00444505">
      <w:pPr>
        <w:ind w:left="200"/>
      </w:pPr>
      <w:r>
        <w:t>Размер доли уставного капитала эмитента, находящейся в муниципальной собственности:</w:t>
      </w:r>
    </w:p>
    <w:p w:rsidR="00716B62" w:rsidRDefault="00444505">
      <w:pPr>
        <w:ind w:left="200"/>
      </w:pPr>
      <w:r>
        <w:rPr>
          <w:rStyle w:val="Subst"/>
        </w:rPr>
        <w:t>В уставном капитале эмитента нет долей, находящихся в муниципальной собственности</w:t>
      </w:r>
    </w:p>
    <w:p w:rsidR="00716B62" w:rsidRDefault="00444505">
      <w:pPr>
        <w:pStyle w:val="SubHeading"/>
        <w:ind w:left="200"/>
      </w:pPr>
      <w:r>
        <w:t>Сведения об управляющих государственными, муниципальными пакетами акций</w:t>
      </w:r>
    </w:p>
    <w:p w:rsidR="00716B62" w:rsidRDefault="00444505">
      <w:pPr>
        <w:ind w:left="400"/>
      </w:pPr>
      <w:r>
        <w:rPr>
          <w:rStyle w:val="Subst"/>
        </w:rPr>
        <w:t>Указанных лиц нет</w:t>
      </w:r>
    </w:p>
    <w:p w:rsidR="00716B62" w:rsidRDefault="00444505">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716B62" w:rsidRDefault="00444505">
      <w:pPr>
        <w:ind w:left="400"/>
      </w:pPr>
      <w:r>
        <w:rPr>
          <w:rStyle w:val="Subst"/>
        </w:rPr>
        <w:t>Указанных лиц нет</w:t>
      </w:r>
    </w:p>
    <w:p w:rsidR="00716B62" w:rsidRDefault="00444505">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716B62" w:rsidRDefault="00444505">
      <w:pPr>
        <w:ind w:left="400"/>
      </w:pPr>
      <w:r>
        <w:rPr>
          <w:rStyle w:val="Subst"/>
        </w:rPr>
        <w:t>Указанное право не предусмотрено</w:t>
      </w:r>
    </w:p>
    <w:p w:rsidR="00716B62" w:rsidRPr="00E60430" w:rsidRDefault="00444505">
      <w:pPr>
        <w:pStyle w:val="2"/>
      </w:pPr>
      <w:bookmarkStart w:id="41" w:name="_Toc102141363"/>
      <w:r w:rsidRPr="00E60430">
        <w:t>3.4. Сделки эмитента, в совершении которых имелась заинтересованность</w:t>
      </w:r>
      <w:bookmarkEnd w:id="41"/>
    </w:p>
    <w:p w:rsidR="00716B62" w:rsidRPr="00E60430" w:rsidRDefault="00144B8F">
      <w:pPr>
        <w:ind w:left="200"/>
      </w:pPr>
      <w:r w:rsidRPr="001C334E">
        <w:rPr>
          <w:rStyle w:val="Subst"/>
          <w:bCs w:val="0"/>
          <w:iCs w:val="0"/>
        </w:rPr>
        <w:t>Информация в настоящем пункте не приводится в связи с тем, что акции эмитента не допущены к организованным торгам</w:t>
      </w:r>
    </w:p>
    <w:p w:rsidR="00716B62" w:rsidRPr="00E60430" w:rsidRDefault="00444505">
      <w:pPr>
        <w:pStyle w:val="2"/>
      </w:pPr>
      <w:bookmarkStart w:id="42" w:name="_Toc102141364"/>
      <w:r w:rsidRPr="00E60430">
        <w:t>3.5. Крупные сделки эмитента</w:t>
      </w:r>
      <w:bookmarkEnd w:id="42"/>
    </w:p>
    <w:p w:rsidR="00716B62" w:rsidRPr="001D63C2" w:rsidRDefault="00144B8F">
      <w:pPr>
        <w:ind w:left="400"/>
      </w:pPr>
      <w:r w:rsidRPr="001D63C2">
        <w:rPr>
          <w:b/>
          <w:i/>
        </w:rPr>
        <w:t>Информация в настоящем пункте не приводится в связи с тем, что акции эмитента не допущены к организованным торгам</w:t>
      </w:r>
      <w:r w:rsidRPr="001D63C2" w:rsidDel="00144B8F">
        <w:rPr>
          <w:b/>
          <w:i/>
        </w:rPr>
        <w:t xml:space="preserve"> </w:t>
      </w:r>
    </w:p>
    <w:p w:rsidR="00716B62" w:rsidRDefault="00444505">
      <w:pPr>
        <w:pStyle w:val="1"/>
      </w:pPr>
      <w:bookmarkStart w:id="43" w:name="_Toc102141365"/>
      <w:r>
        <w:t>Раздел 4. Дополнительные сведения об эмитенте и о размещенных им ценных бумагах</w:t>
      </w:r>
      <w:bookmarkEnd w:id="43"/>
    </w:p>
    <w:p w:rsidR="00716B62" w:rsidRDefault="00444505">
      <w:pPr>
        <w:pStyle w:val="2"/>
      </w:pPr>
      <w:bookmarkStart w:id="44" w:name="_Toc102141366"/>
      <w:r>
        <w:t>4.1. Подконтрольные эмитенту организации, имеющие для него существенное значение</w:t>
      </w:r>
      <w:bookmarkEnd w:id="44"/>
    </w:p>
    <w:p w:rsidR="00716B62" w:rsidRPr="0012570F" w:rsidRDefault="00444505">
      <w:pPr>
        <w:ind w:left="200"/>
        <w:rPr>
          <w:rStyle w:val="Subst"/>
        </w:rPr>
      </w:pPr>
      <w:r w:rsidRPr="0012570F">
        <w:rPr>
          <w:rStyle w:val="Subst"/>
        </w:rPr>
        <w:t>Эмитент не имеет подконтрольных организаций, имеющих для него существенное значение</w:t>
      </w:r>
    </w:p>
    <w:p w:rsidR="005A6F94" w:rsidRDefault="005A6F94" w:rsidP="005A6F94">
      <w:pPr>
        <w:ind w:left="200"/>
      </w:pPr>
      <w:r w:rsidRPr="0012570F">
        <w:rPr>
          <w:rStyle w:val="Subst"/>
        </w:rPr>
        <w:t>Изменений в составе информации настоящего пункта между отчетной датой и датой раскрытия соответствующей отчётности, на основе которой в отчёте эмитента раскрывается информация о финансово-хозяйственной деятельности эмитента, не происходило</w:t>
      </w:r>
    </w:p>
    <w:p w:rsidR="00716B62" w:rsidRDefault="00444505">
      <w:pPr>
        <w:pStyle w:val="2"/>
      </w:pPr>
      <w:bookmarkStart w:id="45" w:name="_Toc102141367"/>
      <w:r>
        <w:t>4.2. Дополнительные сведения, раскрываемые эмитентами облигаций с целевым использованием денежных средств, полученных от их размещения</w:t>
      </w:r>
      <w:bookmarkEnd w:id="45"/>
    </w:p>
    <w:p w:rsidR="00716B62" w:rsidRDefault="00716B62">
      <w:pPr>
        <w:ind w:left="200"/>
      </w:pPr>
    </w:p>
    <w:p w:rsidR="00716B62" w:rsidRDefault="00444505">
      <w:pPr>
        <w:ind w:left="200"/>
      </w:pPr>
      <w:r>
        <w:t>Эмитент не идентифицирует какой-либо выпуск облигаций или облигации, размещаемые в рамках программы облигаций, с использованием слов "зеленые облигации" и (или) "социальные облигации", и (или) "инфраструктурные облигации"</w:t>
      </w:r>
    </w:p>
    <w:p w:rsidR="00716B62" w:rsidRDefault="00716B62">
      <w:pPr>
        <w:ind w:left="200"/>
      </w:pPr>
    </w:p>
    <w:p w:rsidR="00716B62" w:rsidRDefault="00444505">
      <w:pPr>
        <w:ind w:left="200"/>
      </w:pPr>
      <w:r>
        <w:t>В период между отчетной датой и датой раскрытия консолидированной финансовой отчетности (финансовой отчетности, бухгалтерской (финансовой) отчетности) в составе соответствующей информации изменения не происходили</w:t>
      </w:r>
    </w:p>
    <w:p w:rsidR="00716B62" w:rsidRDefault="00444505">
      <w:pPr>
        <w:pStyle w:val="2"/>
      </w:pPr>
      <w:bookmarkStart w:id="46" w:name="_Toc102141368"/>
      <w:r>
        <w:t>4.3.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46"/>
    </w:p>
    <w:p w:rsidR="00716B62" w:rsidRPr="005A6F94" w:rsidRDefault="00444505">
      <w:pPr>
        <w:ind w:left="200"/>
      </w:pPr>
      <w:r w:rsidRPr="005A6F94">
        <w:rPr>
          <w:rStyle w:val="Subst"/>
        </w:rPr>
        <w:t>В обращении находятся облигации, в отношении которых зарегистрирован проспект или публично размещенных (размещенных путем открытой подписки), в отношении которых предоставлено обеспечение</w:t>
      </w:r>
    </w:p>
    <w:p w:rsidR="00716B62" w:rsidRPr="005A6F94" w:rsidRDefault="00444505">
      <w:pPr>
        <w:ind w:left="200"/>
      </w:pPr>
      <w:r w:rsidRPr="005A6F94">
        <w:t>Лицом, предоставившим обеспечение является эмитент:</w:t>
      </w:r>
      <w:r w:rsidRPr="005A6F94">
        <w:rPr>
          <w:rStyle w:val="Subst"/>
        </w:rPr>
        <w:t xml:space="preserve"> Нет</w:t>
      </w:r>
    </w:p>
    <w:p w:rsidR="00716B62" w:rsidRPr="005A6F94" w:rsidRDefault="00444505">
      <w:pPr>
        <w:ind w:left="200"/>
      </w:pPr>
      <w:r w:rsidRPr="005A6F94">
        <w:t>Полное фирменное наименование:</w:t>
      </w:r>
      <w:r w:rsidRPr="005A6F94">
        <w:rPr>
          <w:rStyle w:val="Subst"/>
        </w:rPr>
        <w:t xml:space="preserve"> Акционерное общество "Дорожно-строительная компания "АВТОБАН"</w:t>
      </w:r>
    </w:p>
    <w:p w:rsidR="00716B62" w:rsidRPr="005A6F94" w:rsidRDefault="00444505">
      <w:pPr>
        <w:ind w:left="200"/>
      </w:pPr>
      <w:r w:rsidRPr="005A6F94">
        <w:t>Сокращенное фирменное наименование:</w:t>
      </w:r>
      <w:r w:rsidRPr="005A6F94">
        <w:rPr>
          <w:rStyle w:val="Subst"/>
        </w:rPr>
        <w:t xml:space="preserve"> АО "ДСК "АВТОБАН"</w:t>
      </w:r>
    </w:p>
    <w:p w:rsidR="00716B62" w:rsidRPr="005A6F94" w:rsidRDefault="00444505" w:rsidP="001A5FAA">
      <w:pPr>
        <w:pStyle w:val="SubHeading"/>
        <w:ind w:left="200"/>
      </w:pPr>
      <w:r w:rsidRPr="005A6F94">
        <w:t>Место нахождения</w:t>
      </w:r>
      <w:r w:rsidR="001A5FAA" w:rsidRPr="005A6F94">
        <w:t xml:space="preserve">: </w:t>
      </w:r>
      <w:r w:rsidRPr="005A6F94">
        <w:rPr>
          <w:rStyle w:val="Subst"/>
        </w:rPr>
        <w:t>119571, Российская Федерация, г. Москва, проспект Вернадского, дом 92, корпус 1, эт/пом 1,2/XIV,XXXII</w:t>
      </w:r>
    </w:p>
    <w:p w:rsidR="00716B62" w:rsidRPr="005A6F94" w:rsidRDefault="00444505">
      <w:pPr>
        <w:ind w:left="200"/>
      </w:pPr>
      <w:r w:rsidRPr="005A6F94">
        <w:t>ИНН:</w:t>
      </w:r>
      <w:r w:rsidRPr="005A6F94">
        <w:rPr>
          <w:rStyle w:val="Subst"/>
        </w:rPr>
        <w:t xml:space="preserve"> 7725104641</w:t>
      </w:r>
    </w:p>
    <w:p w:rsidR="00716B62" w:rsidRPr="005A6F94" w:rsidRDefault="00444505">
      <w:pPr>
        <w:ind w:left="200"/>
      </w:pPr>
      <w:r w:rsidRPr="005A6F94">
        <w:t>ОГРН:</w:t>
      </w:r>
      <w:r w:rsidRPr="005A6F94">
        <w:rPr>
          <w:rStyle w:val="Subst"/>
        </w:rPr>
        <w:t xml:space="preserve"> 1027739058258</w:t>
      </w:r>
    </w:p>
    <w:p w:rsidR="00716B62" w:rsidRPr="005A6F94" w:rsidRDefault="00716B62">
      <w:pPr>
        <w:pStyle w:val="ThinDelim"/>
      </w:pPr>
    </w:p>
    <w:tbl>
      <w:tblPr>
        <w:tblW w:w="0" w:type="auto"/>
        <w:tblLayout w:type="fixed"/>
        <w:tblCellMar>
          <w:left w:w="72" w:type="dxa"/>
          <w:right w:w="72" w:type="dxa"/>
        </w:tblCellMar>
        <w:tblLook w:val="0000" w:firstRow="0" w:lastRow="0" w:firstColumn="0" w:lastColumn="0" w:noHBand="0" w:noVBand="0"/>
      </w:tblPr>
      <w:tblGrid>
        <w:gridCol w:w="2052"/>
        <w:gridCol w:w="2520"/>
      </w:tblGrid>
      <w:tr w:rsidR="00716B62" w:rsidRPr="005A6F94">
        <w:tc>
          <w:tcPr>
            <w:tcW w:w="2052" w:type="dxa"/>
            <w:tcBorders>
              <w:top w:val="double" w:sz="6" w:space="0" w:color="auto"/>
              <w:left w:val="double" w:sz="6" w:space="0" w:color="auto"/>
              <w:bottom w:val="single" w:sz="6" w:space="0" w:color="auto"/>
              <w:right w:val="single" w:sz="6" w:space="0" w:color="auto"/>
            </w:tcBorders>
          </w:tcPr>
          <w:p w:rsidR="00716B62" w:rsidRPr="005A6F94" w:rsidRDefault="00444505">
            <w:pPr>
              <w:jc w:val="center"/>
            </w:pPr>
            <w:r w:rsidRPr="005A6F94">
              <w:t>Регистрационный (идентификационный) номер выпуска</w:t>
            </w:r>
          </w:p>
        </w:tc>
        <w:tc>
          <w:tcPr>
            <w:tcW w:w="2520" w:type="dxa"/>
            <w:tcBorders>
              <w:top w:val="double" w:sz="6" w:space="0" w:color="auto"/>
              <w:left w:val="single" w:sz="6" w:space="0" w:color="auto"/>
              <w:bottom w:val="single" w:sz="6" w:space="0" w:color="auto"/>
              <w:right w:val="double" w:sz="6" w:space="0" w:color="auto"/>
            </w:tcBorders>
          </w:tcPr>
          <w:p w:rsidR="00716B62" w:rsidRPr="005A6F94" w:rsidRDefault="00444505">
            <w:pPr>
              <w:jc w:val="center"/>
            </w:pPr>
            <w:r w:rsidRPr="005A6F94">
              <w:t>Дата регистрации (присвоения)</w:t>
            </w:r>
          </w:p>
        </w:tc>
      </w:tr>
      <w:tr w:rsidR="00716B62" w:rsidRPr="005A6F94">
        <w:tc>
          <w:tcPr>
            <w:tcW w:w="2052" w:type="dxa"/>
            <w:tcBorders>
              <w:top w:val="single" w:sz="6" w:space="0" w:color="auto"/>
              <w:left w:val="double" w:sz="6" w:space="0" w:color="auto"/>
              <w:bottom w:val="single" w:sz="6" w:space="0" w:color="auto"/>
              <w:right w:val="single" w:sz="6" w:space="0" w:color="auto"/>
            </w:tcBorders>
          </w:tcPr>
          <w:p w:rsidR="00716B62" w:rsidRPr="005A6F94" w:rsidRDefault="00444505">
            <w:r w:rsidRPr="005A6F94">
              <w:t>4-01-82416-Н</w:t>
            </w:r>
          </w:p>
        </w:tc>
        <w:tc>
          <w:tcPr>
            <w:tcW w:w="2520" w:type="dxa"/>
            <w:tcBorders>
              <w:top w:val="single" w:sz="6" w:space="0" w:color="auto"/>
              <w:left w:val="single" w:sz="6" w:space="0" w:color="auto"/>
              <w:bottom w:val="single" w:sz="6" w:space="0" w:color="auto"/>
              <w:right w:val="double" w:sz="6" w:space="0" w:color="auto"/>
            </w:tcBorders>
          </w:tcPr>
          <w:p w:rsidR="00716B62" w:rsidRPr="005A6F94" w:rsidRDefault="00444505">
            <w:r w:rsidRPr="005A6F94">
              <w:t>03.12.2015</w:t>
            </w:r>
          </w:p>
        </w:tc>
      </w:tr>
      <w:tr w:rsidR="00716B62" w:rsidRPr="005A6F94">
        <w:tc>
          <w:tcPr>
            <w:tcW w:w="2052" w:type="dxa"/>
            <w:tcBorders>
              <w:top w:val="single" w:sz="6" w:space="0" w:color="auto"/>
              <w:left w:val="double" w:sz="6" w:space="0" w:color="auto"/>
              <w:bottom w:val="double" w:sz="6" w:space="0" w:color="auto"/>
              <w:right w:val="single" w:sz="6" w:space="0" w:color="auto"/>
            </w:tcBorders>
          </w:tcPr>
          <w:p w:rsidR="00716B62" w:rsidRPr="005A6F94" w:rsidRDefault="00716B62"/>
        </w:tc>
        <w:tc>
          <w:tcPr>
            <w:tcW w:w="2520" w:type="dxa"/>
            <w:tcBorders>
              <w:top w:val="single" w:sz="6" w:space="0" w:color="auto"/>
              <w:left w:val="single" w:sz="6" w:space="0" w:color="auto"/>
              <w:bottom w:val="double" w:sz="6" w:space="0" w:color="auto"/>
              <w:right w:val="double" w:sz="6" w:space="0" w:color="auto"/>
            </w:tcBorders>
          </w:tcPr>
          <w:p w:rsidR="00716B62" w:rsidRPr="005A6F94" w:rsidRDefault="00716B62"/>
        </w:tc>
      </w:tr>
    </w:tbl>
    <w:p w:rsidR="00716B62" w:rsidRPr="005A6F94" w:rsidRDefault="00716B62"/>
    <w:p w:rsidR="00716B62" w:rsidRPr="005A6F94" w:rsidRDefault="00444505">
      <w:pPr>
        <w:ind w:left="200"/>
      </w:pPr>
      <w:r w:rsidRPr="005A6F94">
        <w:t>Вид предоставленного обеспечения:</w:t>
      </w:r>
      <w:r w:rsidRPr="005A6F94">
        <w:rPr>
          <w:rStyle w:val="Subst"/>
        </w:rPr>
        <w:t xml:space="preserve"> поручительство</w:t>
      </w:r>
    </w:p>
    <w:p w:rsidR="00716B62" w:rsidRPr="005A6F94" w:rsidRDefault="00444505">
      <w:pPr>
        <w:ind w:left="200"/>
      </w:pPr>
      <w:r w:rsidRPr="005A6F94">
        <w:t>Размер (сумма) предоставленного обеспечения по облигациям эмитента</w:t>
      </w:r>
    </w:p>
    <w:p w:rsidR="00716B62" w:rsidRPr="005A6F94" w:rsidRDefault="00444505">
      <w:pPr>
        <w:ind w:left="200"/>
      </w:pPr>
      <w:r w:rsidRPr="005A6F94">
        <w:t>Единица измерения:</w:t>
      </w:r>
      <w:r w:rsidRPr="005A6F94">
        <w:rPr>
          <w:rStyle w:val="Subst"/>
        </w:rPr>
        <w:t xml:space="preserve"> x 1000</w:t>
      </w:r>
    </w:p>
    <w:p w:rsidR="00716B62" w:rsidRPr="005A6F94" w:rsidRDefault="00444505">
      <w:pPr>
        <w:ind w:left="200"/>
      </w:pPr>
      <w:r w:rsidRPr="005A6F94">
        <w:t>Размер обеспечения:</w:t>
      </w:r>
      <w:r w:rsidRPr="005A6F94">
        <w:rPr>
          <w:rStyle w:val="Subst"/>
        </w:rPr>
        <w:t xml:space="preserve"> 3 000 000</w:t>
      </w:r>
    </w:p>
    <w:p w:rsidR="00716B62" w:rsidRPr="005A6F94" w:rsidRDefault="00444505">
      <w:pPr>
        <w:ind w:left="200"/>
      </w:pPr>
      <w:r w:rsidRPr="005A6F94">
        <w:t>Валюта:</w:t>
      </w:r>
      <w:r w:rsidRPr="005A6F94">
        <w:rPr>
          <w:rStyle w:val="Subst"/>
        </w:rPr>
        <w:t xml:space="preserve"> RUR</w:t>
      </w:r>
    </w:p>
    <w:p w:rsidR="00716B62" w:rsidRPr="005A6F94" w:rsidRDefault="00444505">
      <w:pPr>
        <w:ind w:left="200"/>
      </w:pPr>
      <w:r w:rsidRPr="005A6F94">
        <w:t>Обязательства из облигаций эмитента, исполнение которых обеспечивается предоставленным обеспечением:</w:t>
      </w:r>
      <w:r w:rsidRPr="005A6F94">
        <w:br/>
      </w:r>
      <w:r w:rsidRPr="005A6F94">
        <w:rPr>
          <w:rStyle w:val="Subst"/>
        </w:rPr>
        <w:t>3 000 000 000</w:t>
      </w:r>
    </w:p>
    <w:p w:rsidR="00716B62" w:rsidRPr="005A6F94" w:rsidRDefault="00444505">
      <w:pPr>
        <w:ind w:left="200"/>
      </w:pPr>
      <w:r w:rsidRPr="005A6F94">
        <w:t>Адрес страницы в сети Интернет, на которой раскрывается информация о лице, предоставившем обеспечение по облигациям эмитента:</w:t>
      </w:r>
      <w:r w:rsidRPr="005A6F94">
        <w:rPr>
          <w:rStyle w:val="Subst"/>
        </w:rPr>
        <w:t xml:space="preserve"> </w:t>
      </w:r>
      <w:r w:rsidR="00144B8F" w:rsidRPr="005A6F94">
        <w:rPr>
          <w:rStyle w:val="Subst"/>
        </w:rPr>
        <w:t>https://www.e-disclosure.ru/portal/company.aspx?id=35670</w:t>
      </w:r>
      <w:r w:rsidR="00144B8F" w:rsidRPr="005A6F94" w:rsidDel="00144B8F">
        <w:rPr>
          <w:rStyle w:val="Subst"/>
        </w:rPr>
        <w:t xml:space="preserve"> </w:t>
      </w:r>
      <w:r w:rsidRPr="005A6F94">
        <w:rPr>
          <w:rStyle w:val="Subst"/>
        </w:rPr>
        <w:t>и http://www.avtoban.ru/</w:t>
      </w:r>
    </w:p>
    <w:p w:rsidR="00716B62" w:rsidRPr="005A6F94" w:rsidRDefault="00444505">
      <w:pPr>
        <w:ind w:left="200"/>
      </w:pPr>
      <w:r w:rsidRPr="005A6F94">
        <w:t>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w:t>
      </w:r>
      <w:r w:rsidRPr="005A6F94">
        <w:br/>
      </w:r>
      <w:r w:rsidRPr="005A6F94">
        <w:rPr>
          <w:rStyle w:val="Subst"/>
        </w:rPr>
        <w:t>Предусмотренное Офертой поручительство Поручителя вступает в силу с момента заключения приобретателем Облигаций договора поручительства с Поручителем в соответствии с п. 2.5. Оферты.</w:t>
      </w:r>
      <w:r w:rsidRPr="005A6F94">
        <w:rPr>
          <w:rStyle w:val="Subst"/>
        </w:rPr>
        <w:br/>
        <w:t>Предусмотренное Офертой поручительство Общества прекращается:</w:t>
      </w:r>
      <w:r w:rsidRPr="005A6F94">
        <w:rPr>
          <w:rStyle w:val="Subst"/>
        </w:rPr>
        <w:br/>
        <w:t>- в случае прекращения обязательств Эмитента. При этом, в случае осуществления выплат по Облигациям владельцу Облигаций в полном объеме настоящая Оферта прекращает свое действие в отношении такого владельца, оставаясь действительной в отношении других владельцев Облигаций;</w:t>
      </w:r>
      <w:r w:rsidRPr="005A6F94">
        <w:rPr>
          <w:rStyle w:val="Subst"/>
        </w:rPr>
        <w:br/>
        <w:t>- в случае изменения обязательств Эмитента, влекущего увеличение ответственности или иные неблагоприятные последствия для Общества, без согласия последнего;</w:t>
      </w:r>
      <w:r w:rsidRPr="005A6F94">
        <w:rPr>
          <w:rStyle w:val="Subst"/>
        </w:rPr>
        <w:br/>
        <w:t>- по иным основаниям, установленным федеральным законом.</w:t>
      </w:r>
      <w:r w:rsidRPr="005A6F94">
        <w:rPr>
          <w:rStyle w:val="Subst"/>
        </w:rPr>
        <w:br/>
        <w:t>Срок действия поручительства - один год со дня наступления срока исполнения обязательств по Облигациям.</w:t>
      </w:r>
      <w:r w:rsidRPr="005A6F94">
        <w:rPr>
          <w:rStyle w:val="Subst"/>
        </w:rPr>
        <w:br/>
        <w:t>Условия предоставленного поручительства подробно изложены в 12.2 решения о выпуске Облигаций, размещенного на странице в сети Интернет по адресу http://www.e-disclosure.ru/portal/files.aspx?id=35670&amp;type=7</w:t>
      </w:r>
      <w:r w:rsidRPr="005A6F94">
        <w:rPr>
          <w:rStyle w:val="Subst"/>
        </w:rPr>
        <w:br/>
      </w:r>
    </w:p>
    <w:p w:rsidR="00716B62" w:rsidRPr="005A6F94" w:rsidRDefault="00716B62">
      <w:pPr>
        <w:ind w:left="200"/>
      </w:pPr>
    </w:p>
    <w:p w:rsidR="00716B62" w:rsidRPr="005A6F94" w:rsidRDefault="00444505">
      <w:pPr>
        <w:ind w:left="200"/>
      </w:pPr>
      <w:r w:rsidRPr="005A6F94">
        <w:t>Лицом, предоставившим обеспечение является эмитент:</w:t>
      </w:r>
      <w:r w:rsidRPr="005A6F94">
        <w:rPr>
          <w:rStyle w:val="Subst"/>
        </w:rPr>
        <w:t xml:space="preserve"> Нет</w:t>
      </w:r>
    </w:p>
    <w:p w:rsidR="00716B62" w:rsidRPr="005A6F94" w:rsidRDefault="00444505">
      <w:pPr>
        <w:ind w:left="200"/>
      </w:pPr>
      <w:r w:rsidRPr="005A6F94">
        <w:t>Полное фирменное наименование:</w:t>
      </w:r>
      <w:r w:rsidRPr="005A6F94">
        <w:rPr>
          <w:rStyle w:val="Subst"/>
        </w:rPr>
        <w:t xml:space="preserve"> Акционерное общество "Дорожно-строительная компания "АВТОБАН"</w:t>
      </w:r>
    </w:p>
    <w:p w:rsidR="00716B62" w:rsidRPr="005A6F94" w:rsidRDefault="00444505">
      <w:pPr>
        <w:ind w:left="200"/>
      </w:pPr>
      <w:r w:rsidRPr="005A6F94">
        <w:t>Сокращенное фирменное наименование:</w:t>
      </w:r>
      <w:r w:rsidRPr="005A6F94">
        <w:rPr>
          <w:rStyle w:val="Subst"/>
        </w:rPr>
        <w:t xml:space="preserve"> АО "ДСК "АВТОБАН"</w:t>
      </w:r>
    </w:p>
    <w:p w:rsidR="00716B62" w:rsidRPr="005A6F94" w:rsidRDefault="00444505" w:rsidP="008C387C">
      <w:pPr>
        <w:pStyle w:val="SubHeading"/>
        <w:ind w:left="200"/>
      </w:pPr>
      <w:r w:rsidRPr="005A6F94">
        <w:t>Место нахождения</w:t>
      </w:r>
      <w:r w:rsidR="008C387C" w:rsidRPr="005A6F94">
        <w:t xml:space="preserve">: </w:t>
      </w:r>
      <w:r w:rsidRPr="005A6F94">
        <w:rPr>
          <w:rStyle w:val="Subst"/>
        </w:rPr>
        <w:t>119571, Российская Федерация, г. Москва, проспект Вернадского, дом 92, корпус 1, эт/пом 1,2/XIV,XXXII</w:t>
      </w:r>
    </w:p>
    <w:p w:rsidR="00716B62" w:rsidRPr="005A6F94" w:rsidRDefault="00444505">
      <w:pPr>
        <w:ind w:left="200"/>
      </w:pPr>
      <w:r w:rsidRPr="005A6F94">
        <w:t>ИНН:</w:t>
      </w:r>
      <w:r w:rsidRPr="005A6F94">
        <w:rPr>
          <w:rStyle w:val="Subst"/>
        </w:rPr>
        <w:t xml:space="preserve"> 7725104641</w:t>
      </w:r>
    </w:p>
    <w:p w:rsidR="00716B62" w:rsidRPr="005A6F94" w:rsidRDefault="00444505">
      <w:pPr>
        <w:ind w:left="200"/>
      </w:pPr>
      <w:r w:rsidRPr="005A6F94">
        <w:t>ОГРН:</w:t>
      </w:r>
      <w:r w:rsidRPr="005A6F94">
        <w:rPr>
          <w:rStyle w:val="Subst"/>
        </w:rPr>
        <w:t xml:space="preserve"> 1027739058258</w:t>
      </w:r>
    </w:p>
    <w:p w:rsidR="00716B62" w:rsidRPr="005A6F94" w:rsidRDefault="00716B62">
      <w:pPr>
        <w:ind w:left="200"/>
      </w:pPr>
    </w:p>
    <w:p w:rsidR="00716B62" w:rsidRPr="005A6F94" w:rsidRDefault="00716B62">
      <w:pPr>
        <w:pStyle w:val="ThinDelim"/>
      </w:pPr>
    </w:p>
    <w:tbl>
      <w:tblPr>
        <w:tblW w:w="0" w:type="auto"/>
        <w:tblLayout w:type="fixed"/>
        <w:tblCellMar>
          <w:left w:w="72" w:type="dxa"/>
          <w:right w:w="72" w:type="dxa"/>
        </w:tblCellMar>
        <w:tblLook w:val="0000" w:firstRow="0" w:lastRow="0" w:firstColumn="0" w:lastColumn="0" w:noHBand="0" w:noVBand="0"/>
      </w:tblPr>
      <w:tblGrid>
        <w:gridCol w:w="2052"/>
        <w:gridCol w:w="2520"/>
      </w:tblGrid>
      <w:tr w:rsidR="00716B62" w:rsidRPr="005A6F94">
        <w:tc>
          <w:tcPr>
            <w:tcW w:w="2052" w:type="dxa"/>
            <w:tcBorders>
              <w:top w:val="double" w:sz="6" w:space="0" w:color="auto"/>
              <w:left w:val="double" w:sz="6" w:space="0" w:color="auto"/>
              <w:bottom w:val="single" w:sz="6" w:space="0" w:color="auto"/>
              <w:right w:val="single" w:sz="6" w:space="0" w:color="auto"/>
            </w:tcBorders>
          </w:tcPr>
          <w:p w:rsidR="00716B62" w:rsidRPr="005A6F94" w:rsidRDefault="00444505">
            <w:pPr>
              <w:jc w:val="center"/>
            </w:pPr>
            <w:r w:rsidRPr="005A6F94">
              <w:t>Регистрационный (идентификационный) номер выпуска</w:t>
            </w:r>
          </w:p>
        </w:tc>
        <w:tc>
          <w:tcPr>
            <w:tcW w:w="2520" w:type="dxa"/>
            <w:tcBorders>
              <w:top w:val="double" w:sz="6" w:space="0" w:color="auto"/>
              <w:left w:val="single" w:sz="6" w:space="0" w:color="auto"/>
              <w:bottom w:val="single" w:sz="6" w:space="0" w:color="auto"/>
              <w:right w:val="double" w:sz="6" w:space="0" w:color="auto"/>
            </w:tcBorders>
          </w:tcPr>
          <w:p w:rsidR="00716B62" w:rsidRPr="005A6F94" w:rsidRDefault="00444505">
            <w:pPr>
              <w:jc w:val="center"/>
            </w:pPr>
            <w:r w:rsidRPr="005A6F94">
              <w:t>Дата регистрации (присвоения)</w:t>
            </w:r>
          </w:p>
        </w:tc>
      </w:tr>
      <w:tr w:rsidR="00716B62" w:rsidRPr="005A6F94">
        <w:tc>
          <w:tcPr>
            <w:tcW w:w="2052" w:type="dxa"/>
            <w:tcBorders>
              <w:top w:val="single" w:sz="6" w:space="0" w:color="auto"/>
              <w:left w:val="double" w:sz="6" w:space="0" w:color="auto"/>
              <w:bottom w:val="single" w:sz="6" w:space="0" w:color="auto"/>
              <w:right w:val="single" w:sz="6" w:space="0" w:color="auto"/>
            </w:tcBorders>
          </w:tcPr>
          <w:p w:rsidR="00716B62" w:rsidRPr="005A6F94" w:rsidRDefault="00444505">
            <w:r w:rsidRPr="005A6F94">
              <w:t>4В02-01-82416-Н-001Р</w:t>
            </w:r>
          </w:p>
        </w:tc>
        <w:tc>
          <w:tcPr>
            <w:tcW w:w="2520" w:type="dxa"/>
            <w:tcBorders>
              <w:top w:val="single" w:sz="6" w:space="0" w:color="auto"/>
              <w:left w:val="single" w:sz="6" w:space="0" w:color="auto"/>
              <w:bottom w:val="single" w:sz="6" w:space="0" w:color="auto"/>
              <w:right w:val="double" w:sz="6" w:space="0" w:color="auto"/>
            </w:tcBorders>
          </w:tcPr>
          <w:p w:rsidR="00716B62" w:rsidRPr="005A6F94" w:rsidRDefault="00444505">
            <w:r w:rsidRPr="005A6F94">
              <w:t>27.03.2017</w:t>
            </w:r>
          </w:p>
        </w:tc>
      </w:tr>
      <w:tr w:rsidR="00716B62" w:rsidRPr="005A6F94">
        <w:tc>
          <w:tcPr>
            <w:tcW w:w="2052" w:type="dxa"/>
            <w:tcBorders>
              <w:top w:val="single" w:sz="6" w:space="0" w:color="auto"/>
              <w:left w:val="double" w:sz="6" w:space="0" w:color="auto"/>
              <w:bottom w:val="double" w:sz="6" w:space="0" w:color="auto"/>
              <w:right w:val="single" w:sz="6" w:space="0" w:color="auto"/>
            </w:tcBorders>
          </w:tcPr>
          <w:p w:rsidR="00716B62" w:rsidRPr="005A6F94" w:rsidRDefault="00716B62"/>
        </w:tc>
        <w:tc>
          <w:tcPr>
            <w:tcW w:w="2520" w:type="dxa"/>
            <w:tcBorders>
              <w:top w:val="single" w:sz="6" w:space="0" w:color="auto"/>
              <w:left w:val="single" w:sz="6" w:space="0" w:color="auto"/>
              <w:bottom w:val="double" w:sz="6" w:space="0" w:color="auto"/>
              <w:right w:val="double" w:sz="6" w:space="0" w:color="auto"/>
            </w:tcBorders>
          </w:tcPr>
          <w:p w:rsidR="00716B62" w:rsidRPr="005A6F94" w:rsidRDefault="00716B62"/>
        </w:tc>
      </w:tr>
    </w:tbl>
    <w:p w:rsidR="00716B62" w:rsidRPr="005A6F94" w:rsidRDefault="00716B62"/>
    <w:p w:rsidR="00716B62" w:rsidRPr="005A6F94" w:rsidRDefault="00444505">
      <w:pPr>
        <w:ind w:left="200"/>
      </w:pPr>
      <w:r w:rsidRPr="005A6F94">
        <w:t>Вид предоставленного обеспечения:</w:t>
      </w:r>
      <w:r w:rsidRPr="005A6F94">
        <w:rPr>
          <w:rStyle w:val="Subst"/>
        </w:rPr>
        <w:t xml:space="preserve"> поручительство</w:t>
      </w:r>
    </w:p>
    <w:p w:rsidR="00716B62" w:rsidRPr="005A6F94" w:rsidRDefault="00444505">
      <w:pPr>
        <w:ind w:left="200"/>
      </w:pPr>
      <w:r w:rsidRPr="005A6F94">
        <w:t>Размер (сумма) предоставленного обеспечения по облигациям эмитента</w:t>
      </w:r>
    </w:p>
    <w:p w:rsidR="00716B62" w:rsidRPr="005A6F94" w:rsidRDefault="00444505">
      <w:pPr>
        <w:ind w:left="200"/>
      </w:pPr>
      <w:r w:rsidRPr="005A6F94">
        <w:t>Единица измерения:</w:t>
      </w:r>
      <w:r w:rsidRPr="005A6F94">
        <w:rPr>
          <w:rStyle w:val="Subst"/>
        </w:rPr>
        <w:t xml:space="preserve"> x 1000</w:t>
      </w:r>
    </w:p>
    <w:p w:rsidR="00716B62" w:rsidRPr="005A6F94" w:rsidRDefault="00444505">
      <w:pPr>
        <w:ind w:left="200"/>
      </w:pPr>
      <w:r w:rsidRPr="005A6F94">
        <w:t>Размер обеспечения:</w:t>
      </w:r>
      <w:r w:rsidRPr="005A6F94">
        <w:rPr>
          <w:rStyle w:val="Subst"/>
        </w:rPr>
        <w:t xml:space="preserve"> 3 000 000</w:t>
      </w:r>
    </w:p>
    <w:p w:rsidR="00716B62" w:rsidRPr="005A6F94" w:rsidRDefault="00444505">
      <w:pPr>
        <w:ind w:left="200"/>
      </w:pPr>
      <w:r w:rsidRPr="005A6F94">
        <w:t>Валюта:</w:t>
      </w:r>
      <w:r w:rsidRPr="005A6F94">
        <w:rPr>
          <w:rStyle w:val="Subst"/>
        </w:rPr>
        <w:t xml:space="preserve"> RUR</w:t>
      </w:r>
    </w:p>
    <w:p w:rsidR="00716B62" w:rsidRPr="005A6F94" w:rsidRDefault="00444505">
      <w:pPr>
        <w:ind w:left="200"/>
      </w:pPr>
      <w:r w:rsidRPr="005A6F94">
        <w:t>Обязательства из облигаций эмитента, исполнение которых обеспечивается предоставленным обеспечением:</w:t>
      </w:r>
      <w:r w:rsidRPr="005A6F94">
        <w:br/>
      </w:r>
      <w:r w:rsidRPr="005A6F94">
        <w:rPr>
          <w:rStyle w:val="Subst"/>
        </w:rPr>
        <w:t>3 000 000 000</w:t>
      </w:r>
    </w:p>
    <w:p w:rsidR="00716B62" w:rsidRPr="005A6F94" w:rsidRDefault="00444505">
      <w:pPr>
        <w:ind w:left="200"/>
      </w:pPr>
      <w:r w:rsidRPr="005A6F94">
        <w:t>Адрес страницы в сети Интернет, на которой раскрывается информация о лице, предоставившем обеспечение по облигациям эмитента:</w:t>
      </w:r>
      <w:r w:rsidRPr="005A6F94">
        <w:rPr>
          <w:rStyle w:val="Subst"/>
        </w:rPr>
        <w:t xml:space="preserve"> </w:t>
      </w:r>
      <w:r w:rsidR="00933E37" w:rsidRPr="005A6F94">
        <w:rPr>
          <w:rStyle w:val="Subst"/>
        </w:rPr>
        <w:t>https://www.e-disclosure.ru/portal/company.aspx?id=35670</w:t>
      </w:r>
      <w:r w:rsidR="00933E37" w:rsidRPr="005A6F94" w:rsidDel="00933E37">
        <w:rPr>
          <w:rStyle w:val="Subst"/>
        </w:rPr>
        <w:t xml:space="preserve"> </w:t>
      </w:r>
      <w:r w:rsidRPr="005A6F94">
        <w:rPr>
          <w:rStyle w:val="Subst"/>
        </w:rPr>
        <w:t>и http://www.avtoban.ru/</w:t>
      </w:r>
    </w:p>
    <w:p w:rsidR="00716B62" w:rsidRPr="005A6F94" w:rsidRDefault="00716B62">
      <w:pPr>
        <w:ind w:left="200"/>
      </w:pPr>
    </w:p>
    <w:p w:rsidR="00716B62" w:rsidRPr="005A6F94" w:rsidRDefault="00444505">
      <w:pPr>
        <w:ind w:left="200"/>
      </w:pPr>
      <w:r w:rsidRPr="005A6F94">
        <w:t>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w:t>
      </w:r>
      <w:r w:rsidRPr="005A6F94">
        <w:br/>
      </w:r>
      <w:r w:rsidRPr="005A6F94">
        <w:rPr>
          <w:rStyle w:val="Subst"/>
        </w:rPr>
        <w:t>Предусмотренное Офертой поручительство Поручителя вступает в силу с момента заключения приобретателем Облигаций договора поручительства с Поручителем в соответствии с п. 2.5. Оферты.</w:t>
      </w:r>
      <w:r w:rsidRPr="005A6F94">
        <w:rPr>
          <w:rStyle w:val="Subst"/>
        </w:rPr>
        <w:br/>
        <w:t>Предусмотренное Офертой поручительство Общества прекращается:</w:t>
      </w:r>
      <w:r w:rsidRPr="005A6F94">
        <w:rPr>
          <w:rStyle w:val="Subst"/>
        </w:rPr>
        <w:br/>
        <w:t>- в случае прекращения обязательств Эмитента. При этом, в случае осуществления выплат по Облигациям владельцу Облигаций в полном объеме настоящая Оферта прекращает свое действие в отношении такого владельца, оставаясь действительной в отношении других владельцев Облигаций;</w:t>
      </w:r>
      <w:r w:rsidRPr="005A6F94">
        <w:rPr>
          <w:rStyle w:val="Subst"/>
        </w:rPr>
        <w:br/>
        <w:t>- в случае изменения обязательств Эмитента, влекущего увеличение ответственности или иные неблагоприятные последствия для Общества, без согласия последнего;</w:t>
      </w:r>
      <w:r w:rsidRPr="005A6F94">
        <w:rPr>
          <w:rStyle w:val="Subst"/>
        </w:rPr>
        <w:br/>
        <w:t>- по иным основаниям, установленным федеральным законом.</w:t>
      </w:r>
      <w:r w:rsidRPr="005A6F94">
        <w:rPr>
          <w:rStyle w:val="Subst"/>
        </w:rPr>
        <w:br/>
        <w:t>Срок действия поручительства - один год со дня наступления срока исполнения обязательств по Облигациям.</w:t>
      </w:r>
      <w:r w:rsidRPr="005A6F94">
        <w:rPr>
          <w:rStyle w:val="Subst"/>
        </w:rPr>
        <w:br/>
        <w:t>Условия предоставленного поручительства подробно изложены в 12.2 решения о выпуске Облигаций, размещенного на странице в сети Интернет по адресу http://www.e-disclosure.ru/portal/files.aspx?id=35670&amp;type=7</w:t>
      </w:r>
      <w:r w:rsidRPr="005A6F94">
        <w:rPr>
          <w:rStyle w:val="Subst"/>
        </w:rPr>
        <w:br/>
      </w:r>
    </w:p>
    <w:p w:rsidR="00716B62" w:rsidRPr="005A6F94" w:rsidRDefault="00716B62">
      <w:pPr>
        <w:ind w:left="200"/>
      </w:pPr>
    </w:p>
    <w:p w:rsidR="00716B62" w:rsidRPr="005A6F94" w:rsidRDefault="00444505">
      <w:pPr>
        <w:ind w:left="200"/>
      </w:pPr>
      <w:r w:rsidRPr="005A6F94">
        <w:t>Лицом, предоставившим обеспечение является эмитент:</w:t>
      </w:r>
      <w:r w:rsidRPr="005A6F94">
        <w:rPr>
          <w:rStyle w:val="Subst"/>
        </w:rPr>
        <w:t xml:space="preserve"> Нет</w:t>
      </w:r>
    </w:p>
    <w:p w:rsidR="00716B62" w:rsidRPr="005A6F94" w:rsidRDefault="00444505">
      <w:pPr>
        <w:ind w:left="200"/>
      </w:pPr>
      <w:r w:rsidRPr="005A6F94">
        <w:t>Полное фирменное наименование:</w:t>
      </w:r>
      <w:r w:rsidRPr="005A6F94">
        <w:rPr>
          <w:rStyle w:val="Subst"/>
        </w:rPr>
        <w:t xml:space="preserve"> Акционерное общество "Дорожно-строительная компания "АВТОБАН"</w:t>
      </w:r>
    </w:p>
    <w:p w:rsidR="00716B62" w:rsidRPr="005A6F94" w:rsidRDefault="00444505">
      <w:pPr>
        <w:ind w:left="200"/>
      </w:pPr>
      <w:r w:rsidRPr="005A6F94">
        <w:t>Сокращенное фирменное наименование:</w:t>
      </w:r>
      <w:r w:rsidRPr="005A6F94">
        <w:rPr>
          <w:rStyle w:val="Subst"/>
        </w:rPr>
        <w:t xml:space="preserve"> АО "ДСК "АВТОБАН"</w:t>
      </w:r>
    </w:p>
    <w:p w:rsidR="00716B62" w:rsidRPr="005A6F94" w:rsidRDefault="00444505" w:rsidP="00AB3ECC">
      <w:pPr>
        <w:pStyle w:val="SubHeading"/>
        <w:ind w:left="200"/>
      </w:pPr>
      <w:r w:rsidRPr="005A6F94">
        <w:t>Место нахождения</w:t>
      </w:r>
      <w:r w:rsidR="00AB3ECC" w:rsidRPr="005A6F94">
        <w:t xml:space="preserve">: </w:t>
      </w:r>
      <w:r w:rsidRPr="005A6F94">
        <w:rPr>
          <w:rStyle w:val="Subst"/>
        </w:rPr>
        <w:t>119571, Российская Федерация, г. Москва, проспект Вернадского, дом 92, корпус 1, эт/пом 1,2/XIV,XXXII</w:t>
      </w:r>
    </w:p>
    <w:p w:rsidR="00716B62" w:rsidRPr="005A6F94" w:rsidRDefault="00444505">
      <w:pPr>
        <w:ind w:left="200"/>
      </w:pPr>
      <w:r w:rsidRPr="005A6F94">
        <w:t>ИНН:</w:t>
      </w:r>
      <w:r w:rsidRPr="005A6F94">
        <w:rPr>
          <w:rStyle w:val="Subst"/>
        </w:rPr>
        <w:t xml:space="preserve"> 7725104641</w:t>
      </w:r>
    </w:p>
    <w:p w:rsidR="00716B62" w:rsidRPr="005A6F94" w:rsidRDefault="00444505">
      <w:pPr>
        <w:ind w:left="200"/>
      </w:pPr>
      <w:r w:rsidRPr="005A6F94">
        <w:t>ОГРН:</w:t>
      </w:r>
      <w:r w:rsidRPr="005A6F94">
        <w:rPr>
          <w:rStyle w:val="Subst"/>
        </w:rPr>
        <w:t xml:space="preserve"> 1027739058258</w:t>
      </w:r>
    </w:p>
    <w:p w:rsidR="00716B62" w:rsidRPr="005A6F94" w:rsidRDefault="00716B62">
      <w:pPr>
        <w:pStyle w:val="ThinDelim"/>
      </w:pPr>
    </w:p>
    <w:tbl>
      <w:tblPr>
        <w:tblW w:w="0" w:type="auto"/>
        <w:tblLayout w:type="fixed"/>
        <w:tblCellMar>
          <w:left w:w="72" w:type="dxa"/>
          <w:right w:w="72" w:type="dxa"/>
        </w:tblCellMar>
        <w:tblLook w:val="0000" w:firstRow="0" w:lastRow="0" w:firstColumn="0" w:lastColumn="0" w:noHBand="0" w:noVBand="0"/>
      </w:tblPr>
      <w:tblGrid>
        <w:gridCol w:w="2052"/>
        <w:gridCol w:w="2520"/>
      </w:tblGrid>
      <w:tr w:rsidR="00716B62" w:rsidRPr="005A6F94">
        <w:tc>
          <w:tcPr>
            <w:tcW w:w="2052" w:type="dxa"/>
            <w:tcBorders>
              <w:top w:val="double" w:sz="6" w:space="0" w:color="auto"/>
              <w:left w:val="double" w:sz="6" w:space="0" w:color="auto"/>
              <w:bottom w:val="single" w:sz="6" w:space="0" w:color="auto"/>
              <w:right w:val="single" w:sz="6" w:space="0" w:color="auto"/>
            </w:tcBorders>
          </w:tcPr>
          <w:p w:rsidR="00716B62" w:rsidRPr="005A6F94" w:rsidRDefault="00444505">
            <w:pPr>
              <w:jc w:val="center"/>
            </w:pPr>
            <w:r w:rsidRPr="005A6F94">
              <w:t>Регистрационный (идентификационный) номер выпуска</w:t>
            </w:r>
          </w:p>
        </w:tc>
        <w:tc>
          <w:tcPr>
            <w:tcW w:w="2520" w:type="dxa"/>
            <w:tcBorders>
              <w:top w:val="double" w:sz="6" w:space="0" w:color="auto"/>
              <w:left w:val="single" w:sz="6" w:space="0" w:color="auto"/>
              <w:bottom w:val="single" w:sz="6" w:space="0" w:color="auto"/>
              <w:right w:val="double" w:sz="6" w:space="0" w:color="auto"/>
            </w:tcBorders>
          </w:tcPr>
          <w:p w:rsidR="00716B62" w:rsidRPr="005A6F94" w:rsidRDefault="00444505">
            <w:pPr>
              <w:jc w:val="center"/>
            </w:pPr>
            <w:r w:rsidRPr="005A6F94">
              <w:t>Дата регистрации (присвоения)</w:t>
            </w:r>
          </w:p>
        </w:tc>
      </w:tr>
      <w:tr w:rsidR="00716B62" w:rsidRPr="00B76201">
        <w:tc>
          <w:tcPr>
            <w:tcW w:w="2052" w:type="dxa"/>
            <w:tcBorders>
              <w:top w:val="single" w:sz="6" w:space="0" w:color="auto"/>
              <w:left w:val="double" w:sz="6" w:space="0" w:color="auto"/>
              <w:bottom w:val="single" w:sz="6" w:space="0" w:color="auto"/>
              <w:right w:val="single" w:sz="6" w:space="0" w:color="auto"/>
            </w:tcBorders>
          </w:tcPr>
          <w:p w:rsidR="00716B62" w:rsidRPr="005A6F94" w:rsidRDefault="00444505">
            <w:r w:rsidRPr="005A6F94">
              <w:t>4В02-02-82416-Н-001Р</w:t>
            </w:r>
          </w:p>
        </w:tc>
        <w:tc>
          <w:tcPr>
            <w:tcW w:w="2520" w:type="dxa"/>
            <w:tcBorders>
              <w:top w:val="single" w:sz="6" w:space="0" w:color="auto"/>
              <w:left w:val="single" w:sz="6" w:space="0" w:color="auto"/>
              <w:bottom w:val="single" w:sz="6" w:space="0" w:color="auto"/>
              <w:right w:val="double" w:sz="6" w:space="0" w:color="auto"/>
            </w:tcBorders>
          </w:tcPr>
          <w:p w:rsidR="00716B62" w:rsidRPr="005A6F94" w:rsidRDefault="00444505">
            <w:r w:rsidRPr="005A6F94">
              <w:t>24.04.2018</w:t>
            </w:r>
          </w:p>
        </w:tc>
      </w:tr>
      <w:tr w:rsidR="00716B62" w:rsidRPr="00B76201">
        <w:tc>
          <w:tcPr>
            <w:tcW w:w="2052" w:type="dxa"/>
            <w:tcBorders>
              <w:top w:val="single" w:sz="6" w:space="0" w:color="auto"/>
              <w:left w:val="double" w:sz="6" w:space="0" w:color="auto"/>
              <w:bottom w:val="double" w:sz="6" w:space="0" w:color="auto"/>
              <w:right w:val="single" w:sz="6" w:space="0" w:color="auto"/>
            </w:tcBorders>
          </w:tcPr>
          <w:p w:rsidR="00716B62" w:rsidRPr="00B76201" w:rsidRDefault="00716B62">
            <w:pPr>
              <w:rPr>
                <w:highlight w:val="cyan"/>
              </w:rPr>
            </w:pPr>
          </w:p>
        </w:tc>
        <w:tc>
          <w:tcPr>
            <w:tcW w:w="2520" w:type="dxa"/>
            <w:tcBorders>
              <w:top w:val="single" w:sz="6" w:space="0" w:color="auto"/>
              <w:left w:val="single" w:sz="6" w:space="0" w:color="auto"/>
              <w:bottom w:val="double" w:sz="6" w:space="0" w:color="auto"/>
              <w:right w:val="double" w:sz="6" w:space="0" w:color="auto"/>
            </w:tcBorders>
          </w:tcPr>
          <w:p w:rsidR="00716B62" w:rsidRPr="00B76201" w:rsidRDefault="00716B62">
            <w:pPr>
              <w:rPr>
                <w:highlight w:val="cyan"/>
              </w:rPr>
            </w:pPr>
          </w:p>
        </w:tc>
      </w:tr>
    </w:tbl>
    <w:p w:rsidR="00716B62" w:rsidRPr="00B76201" w:rsidRDefault="00716B62">
      <w:pPr>
        <w:rPr>
          <w:highlight w:val="cyan"/>
        </w:rPr>
      </w:pPr>
    </w:p>
    <w:p w:rsidR="00716B62" w:rsidRPr="005A6F94" w:rsidRDefault="00444505">
      <w:pPr>
        <w:ind w:left="200"/>
      </w:pPr>
      <w:r w:rsidRPr="005A6F94">
        <w:t>Вид предоставленного обеспечения:</w:t>
      </w:r>
      <w:r w:rsidRPr="005A6F94">
        <w:rPr>
          <w:rStyle w:val="Subst"/>
        </w:rPr>
        <w:t xml:space="preserve"> поручительство</w:t>
      </w:r>
    </w:p>
    <w:p w:rsidR="00716B62" w:rsidRPr="005A6F94" w:rsidRDefault="00444505">
      <w:pPr>
        <w:ind w:left="200"/>
      </w:pPr>
      <w:r w:rsidRPr="005A6F94">
        <w:t>Размер (сумма) предоставленного обеспечения по облигациям эмитента</w:t>
      </w:r>
    </w:p>
    <w:p w:rsidR="00716B62" w:rsidRPr="005A6F94" w:rsidRDefault="00444505">
      <w:pPr>
        <w:ind w:left="200"/>
      </w:pPr>
      <w:r w:rsidRPr="005A6F94">
        <w:t>Единица измерения:</w:t>
      </w:r>
      <w:r w:rsidRPr="005A6F94">
        <w:rPr>
          <w:rStyle w:val="Subst"/>
        </w:rPr>
        <w:t xml:space="preserve"> x 1000</w:t>
      </w:r>
    </w:p>
    <w:p w:rsidR="00716B62" w:rsidRPr="005A6F94" w:rsidRDefault="00444505">
      <w:pPr>
        <w:ind w:left="200"/>
      </w:pPr>
      <w:r w:rsidRPr="005A6F94">
        <w:t>Размер обеспечения:</w:t>
      </w:r>
      <w:r w:rsidRPr="005A6F94">
        <w:rPr>
          <w:rStyle w:val="Subst"/>
        </w:rPr>
        <w:t xml:space="preserve"> 3 000 000</w:t>
      </w:r>
    </w:p>
    <w:p w:rsidR="00716B62" w:rsidRPr="005A6F94" w:rsidRDefault="00444505">
      <w:pPr>
        <w:ind w:left="200"/>
      </w:pPr>
      <w:r w:rsidRPr="005A6F94">
        <w:t>Валюта:</w:t>
      </w:r>
      <w:r w:rsidRPr="005A6F94">
        <w:rPr>
          <w:rStyle w:val="Subst"/>
        </w:rPr>
        <w:t xml:space="preserve"> RUR</w:t>
      </w:r>
    </w:p>
    <w:p w:rsidR="00716B62" w:rsidRPr="005A6F94" w:rsidRDefault="00444505">
      <w:pPr>
        <w:ind w:left="200"/>
      </w:pPr>
      <w:r w:rsidRPr="005A6F94">
        <w:t>Обязательства из облигаций эмитента, исполнение которых обеспечивается предоставленным обеспечением:</w:t>
      </w:r>
      <w:r w:rsidRPr="005A6F94">
        <w:br/>
      </w:r>
      <w:r w:rsidRPr="005A6F94">
        <w:rPr>
          <w:rStyle w:val="Subst"/>
        </w:rPr>
        <w:t>3 000 000 000</w:t>
      </w:r>
    </w:p>
    <w:p w:rsidR="00716B62" w:rsidRPr="005A6F94" w:rsidRDefault="00444505">
      <w:pPr>
        <w:ind w:left="200"/>
      </w:pPr>
      <w:r w:rsidRPr="005A6F94">
        <w:t>Адрес страницы в сети Интернет, на которой раскрывается информация о лице, предоставившем обеспечение по облигациям эмитента:</w:t>
      </w:r>
      <w:r w:rsidRPr="005A6F94">
        <w:rPr>
          <w:rStyle w:val="Subst"/>
        </w:rPr>
        <w:t xml:space="preserve"> </w:t>
      </w:r>
      <w:r w:rsidR="00933E37" w:rsidRPr="005A6F94">
        <w:rPr>
          <w:rStyle w:val="Subst"/>
        </w:rPr>
        <w:t>https://www.e-disclosure.ru/portal/company.aspx?id=35670</w:t>
      </w:r>
      <w:r w:rsidR="00933E37" w:rsidRPr="005A6F94" w:rsidDel="00933E37">
        <w:rPr>
          <w:rStyle w:val="Subst"/>
        </w:rPr>
        <w:t xml:space="preserve"> </w:t>
      </w:r>
      <w:r w:rsidRPr="005A6F94">
        <w:rPr>
          <w:rStyle w:val="Subst"/>
        </w:rPr>
        <w:t>и http://www.avtoban.ru/</w:t>
      </w:r>
    </w:p>
    <w:p w:rsidR="00716B62" w:rsidRPr="005A6F94" w:rsidRDefault="00716B62">
      <w:pPr>
        <w:ind w:left="200"/>
      </w:pPr>
    </w:p>
    <w:p w:rsidR="00716B62" w:rsidRPr="005A6F94" w:rsidRDefault="00444505">
      <w:pPr>
        <w:ind w:left="200"/>
      </w:pPr>
      <w:r w:rsidRPr="005A6F94">
        <w:t>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w:t>
      </w:r>
      <w:r w:rsidRPr="005A6F94">
        <w:br/>
      </w:r>
      <w:r w:rsidRPr="005A6F94">
        <w:rPr>
          <w:rStyle w:val="Subst"/>
        </w:rPr>
        <w:t>Предусмотренное Офертой поручительство Поручителя вступает в силу с момента заключения приобретателем Облигаций договора поручительства с Поручителем в соответствии с п. 2.5. Оферты.</w:t>
      </w:r>
      <w:r w:rsidRPr="005A6F94">
        <w:rPr>
          <w:rStyle w:val="Subst"/>
        </w:rPr>
        <w:br/>
        <w:t>Предусмотренное Офертой поручительство Общества прекращается:</w:t>
      </w:r>
      <w:r w:rsidRPr="005A6F94">
        <w:rPr>
          <w:rStyle w:val="Subst"/>
        </w:rPr>
        <w:br/>
        <w:t>- в случае прекращения обязательств Эмитента. При этом, в случае осуществления выплат по Облигациям владельцу Облигаций в полном объеме настоящая Оферта прекращает свое действие в отношении такого владельца, оставаясь действительной в отношении других владельцев Облигаций;</w:t>
      </w:r>
      <w:r w:rsidRPr="005A6F94">
        <w:rPr>
          <w:rStyle w:val="Subst"/>
        </w:rPr>
        <w:br/>
        <w:t>- в случае изменения обязательств Эмитента, влекущего увеличение ответственности или иные неблагоприятные последствия для Общества, без согласия последнего;</w:t>
      </w:r>
      <w:r w:rsidRPr="005A6F94">
        <w:rPr>
          <w:rStyle w:val="Subst"/>
        </w:rPr>
        <w:br/>
        <w:t>- по иным основаниям, установленным федеральным законом.</w:t>
      </w:r>
      <w:r w:rsidRPr="005A6F94">
        <w:rPr>
          <w:rStyle w:val="Subst"/>
        </w:rPr>
        <w:br/>
        <w:t>Срок действия поручительства - один год со дня наступления срока исполнения обязательств по Облигациям.</w:t>
      </w:r>
      <w:r w:rsidRPr="005A6F94">
        <w:rPr>
          <w:rStyle w:val="Subst"/>
        </w:rPr>
        <w:br/>
        <w:t>Условия предоставленного поручительства подробно изложены в 12.2 решения о выпуске Облигаций, размещенного на странице в сети Интернет по адресу http://www.e-disclosure.ru/portal/files.aspx?id=35670&amp;type=7</w:t>
      </w:r>
      <w:r w:rsidRPr="005A6F94">
        <w:rPr>
          <w:rStyle w:val="Subst"/>
        </w:rPr>
        <w:br/>
      </w:r>
    </w:p>
    <w:p w:rsidR="00716B62" w:rsidRPr="005A6F94" w:rsidRDefault="00716B62">
      <w:pPr>
        <w:ind w:left="200"/>
      </w:pPr>
    </w:p>
    <w:p w:rsidR="00716B62" w:rsidRPr="005A6F94" w:rsidRDefault="00444505">
      <w:pPr>
        <w:ind w:left="200"/>
      </w:pPr>
      <w:r w:rsidRPr="005A6F94">
        <w:t>Лицом, предоставившим обеспечение является эмитент:</w:t>
      </w:r>
      <w:r w:rsidRPr="005A6F94">
        <w:rPr>
          <w:rStyle w:val="Subst"/>
        </w:rPr>
        <w:t xml:space="preserve"> Нет</w:t>
      </w:r>
    </w:p>
    <w:p w:rsidR="00716B62" w:rsidRPr="005A6F94" w:rsidRDefault="00444505">
      <w:pPr>
        <w:ind w:left="200"/>
      </w:pPr>
      <w:r w:rsidRPr="005A6F94">
        <w:t>Полное фирменное наименование:</w:t>
      </w:r>
      <w:r w:rsidRPr="005A6F94">
        <w:rPr>
          <w:rStyle w:val="Subst"/>
        </w:rPr>
        <w:t xml:space="preserve"> Акционерное общество "Дорожно-строительная компания "АВТОБАН"</w:t>
      </w:r>
    </w:p>
    <w:p w:rsidR="00716B62" w:rsidRPr="005A6F94" w:rsidRDefault="00444505">
      <w:pPr>
        <w:ind w:left="200"/>
      </w:pPr>
      <w:r w:rsidRPr="005A6F94">
        <w:t>Сокращенное фирменное наименование:</w:t>
      </w:r>
      <w:r w:rsidRPr="005A6F94">
        <w:rPr>
          <w:rStyle w:val="Subst"/>
        </w:rPr>
        <w:t xml:space="preserve"> АО "ДСК "АВТОБАН"</w:t>
      </w:r>
    </w:p>
    <w:p w:rsidR="00716B62" w:rsidRPr="005A6F94" w:rsidRDefault="00444505" w:rsidP="001851B3">
      <w:pPr>
        <w:pStyle w:val="SubHeading"/>
        <w:ind w:left="200"/>
      </w:pPr>
      <w:r w:rsidRPr="005A6F94">
        <w:t>Место нахождения</w:t>
      </w:r>
      <w:r w:rsidR="001851B3" w:rsidRPr="005A6F94">
        <w:t xml:space="preserve">: </w:t>
      </w:r>
      <w:r w:rsidRPr="005A6F94">
        <w:rPr>
          <w:rStyle w:val="Subst"/>
        </w:rPr>
        <w:t>119571, Российская Федерация, г. Москва, проспект Вернадского, дом 92, корпус 1, эт/пом 1,2/XIV,XXXII</w:t>
      </w:r>
    </w:p>
    <w:p w:rsidR="00716B62" w:rsidRPr="005A6F94" w:rsidRDefault="00444505">
      <w:pPr>
        <w:ind w:left="200"/>
      </w:pPr>
      <w:r w:rsidRPr="005A6F94">
        <w:t>ИНН:</w:t>
      </w:r>
      <w:r w:rsidRPr="005A6F94">
        <w:rPr>
          <w:rStyle w:val="Subst"/>
        </w:rPr>
        <w:t xml:space="preserve"> 7725104641</w:t>
      </w:r>
    </w:p>
    <w:p w:rsidR="00716B62" w:rsidRPr="005A6F94" w:rsidRDefault="00444505">
      <w:pPr>
        <w:ind w:left="200"/>
      </w:pPr>
      <w:r w:rsidRPr="005A6F94">
        <w:t>ОГРН:</w:t>
      </w:r>
      <w:r w:rsidRPr="005A6F94">
        <w:rPr>
          <w:rStyle w:val="Subst"/>
        </w:rPr>
        <w:t xml:space="preserve"> 1027739058258</w:t>
      </w:r>
    </w:p>
    <w:p w:rsidR="00716B62" w:rsidRPr="005A6F94" w:rsidRDefault="00716B62">
      <w:pPr>
        <w:pStyle w:val="ThinDelim"/>
      </w:pPr>
    </w:p>
    <w:tbl>
      <w:tblPr>
        <w:tblW w:w="0" w:type="auto"/>
        <w:tblLayout w:type="fixed"/>
        <w:tblCellMar>
          <w:left w:w="72" w:type="dxa"/>
          <w:right w:w="72" w:type="dxa"/>
        </w:tblCellMar>
        <w:tblLook w:val="0000" w:firstRow="0" w:lastRow="0" w:firstColumn="0" w:lastColumn="0" w:noHBand="0" w:noVBand="0"/>
      </w:tblPr>
      <w:tblGrid>
        <w:gridCol w:w="2052"/>
        <w:gridCol w:w="2520"/>
      </w:tblGrid>
      <w:tr w:rsidR="00716B62" w:rsidRPr="005A6F94">
        <w:tc>
          <w:tcPr>
            <w:tcW w:w="2052" w:type="dxa"/>
            <w:tcBorders>
              <w:top w:val="double" w:sz="6" w:space="0" w:color="auto"/>
              <w:left w:val="double" w:sz="6" w:space="0" w:color="auto"/>
              <w:bottom w:val="single" w:sz="6" w:space="0" w:color="auto"/>
              <w:right w:val="single" w:sz="6" w:space="0" w:color="auto"/>
            </w:tcBorders>
          </w:tcPr>
          <w:p w:rsidR="00716B62" w:rsidRPr="005A6F94" w:rsidRDefault="00444505">
            <w:pPr>
              <w:jc w:val="center"/>
            </w:pPr>
            <w:r w:rsidRPr="005A6F94">
              <w:t>Регистрационный (идентификационный) номер выпуска</w:t>
            </w:r>
          </w:p>
        </w:tc>
        <w:tc>
          <w:tcPr>
            <w:tcW w:w="2520" w:type="dxa"/>
            <w:tcBorders>
              <w:top w:val="double" w:sz="6" w:space="0" w:color="auto"/>
              <w:left w:val="single" w:sz="6" w:space="0" w:color="auto"/>
              <w:bottom w:val="single" w:sz="6" w:space="0" w:color="auto"/>
              <w:right w:val="double" w:sz="6" w:space="0" w:color="auto"/>
            </w:tcBorders>
          </w:tcPr>
          <w:p w:rsidR="00716B62" w:rsidRPr="005A6F94" w:rsidRDefault="00444505">
            <w:pPr>
              <w:jc w:val="center"/>
            </w:pPr>
            <w:r w:rsidRPr="005A6F94">
              <w:t>Дата регистрации (присвоения)</w:t>
            </w:r>
          </w:p>
        </w:tc>
      </w:tr>
      <w:tr w:rsidR="00716B62" w:rsidRPr="005A6F94">
        <w:tc>
          <w:tcPr>
            <w:tcW w:w="2052" w:type="dxa"/>
            <w:tcBorders>
              <w:top w:val="single" w:sz="6" w:space="0" w:color="auto"/>
              <w:left w:val="double" w:sz="6" w:space="0" w:color="auto"/>
              <w:bottom w:val="single" w:sz="6" w:space="0" w:color="auto"/>
              <w:right w:val="single" w:sz="6" w:space="0" w:color="auto"/>
            </w:tcBorders>
          </w:tcPr>
          <w:p w:rsidR="00716B62" w:rsidRPr="005A6F94" w:rsidRDefault="00444505">
            <w:r w:rsidRPr="005A6F94">
              <w:t>4CDE-01-82416-H</w:t>
            </w:r>
          </w:p>
        </w:tc>
        <w:tc>
          <w:tcPr>
            <w:tcW w:w="2520" w:type="dxa"/>
            <w:tcBorders>
              <w:top w:val="single" w:sz="6" w:space="0" w:color="auto"/>
              <w:left w:val="single" w:sz="6" w:space="0" w:color="auto"/>
              <w:bottom w:val="single" w:sz="6" w:space="0" w:color="auto"/>
              <w:right w:val="double" w:sz="6" w:space="0" w:color="auto"/>
            </w:tcBorders>
          </w:tcPr>
          <w:p w:rsidR="00716B62" w:rsidRPr="005A6F94" w:rsidRDefault="00444505">
            <w:r w:rsidRPr="005A6F94">
              <w:t>03.09.2019</w:t>
            </w:r>
          </w:p>
        </w:tc>
      </w:tr>
      <w:tr w:rsidR="00716B62" w:rsidRPr="005A6F94">
        <w:tc>
          <w:tcPr>
            <w:tcW w:w="2052" w:type="dxa"/>
            <w:tcBorders>
              <w:top w:val="single" w:sz="6" w:space="0" w:color="auto"/>
              <w:left w:val="double" w:sz="6" w:space="0" w:color="auto"/>
              <w:bottom w:val="double" w:sz="6" w:space="0" w:color="auto"/>
              <w:right w:val="single" w:sz="6" w:space="0" w:color="auto"/>
            </w:tcBorders>
          </w:tcPr>
          <w:p w:rsidR="00716B62" w:rsidRPr="005A6F94" w:rsidRDefault="00716B62"/>
        </w:tc>
        <w:tc>
          <w:tcPr>
            <w:tcW w:w="2520" w:type="dxa"/>
            <w:tcBorders>
              <w:top w:val="single" w:sz="6" w:space="0" w:color="auto"/>
              <w:left w:val="single" w:sz="6" w:space="0" w:color="auto"/>
              <w:bottom w:val="double" w:sz="6" w:space="0" w:color="auto"/>
              <w:right w:val="double" w:sz="6" w:space="0" w:color="auto"/>
            </w:tcBorders>
          </w:tcPr>
          <w:p w:rsidR="00716B62" w:rsidRPr="005A6F94" w:rsidRDefault="00716B62"/>
        </w:tc>
      </w:tr>
    </w:tbl>
    <w:p w:rsidR="00716B62" w:rsidRPr="005A6F94" w:rsidRDefault="00716B62"/>
    <w:p w:rsidR="00716B62" w:rsidRPr="005A6F94" w:rsidRDefault="00444505">
      <w:pPr>
        <w:ind w:left="200"/>
      </w:pPr>
      <w:r w:rsidRPr="005A6F94">
        <w:t>Вид предоставленного обеспечения:</w:t>
      </w:r>
      <w:r w:rsidRPr="005A6F94">
        <w:rPr>
          <w:rStyle w:val="Subst"/>
        </w:rPr>
        <w:t xml:space="preserve"> поручительство</w:t>
      </w:r>
    </w:p>
    <w:p w:rsidR="00716B62" w:rsidRPr="005A6F94" w:rsidRDefault="00444505">
      <w:pPr>
        <w:ind w:left="200"/>
      </w:pPr>
      <w:r w:rsidRPr="005A6F94">
        <w:t>Размер (сумма) предоставленного обеспечения по облигациям эмитента</w:t>
      </w:r>
    </w:p>
    <w:p w:rsidR="00716B62" w:rsidRPr="005A6F94" w:rsidRDefault="00444505">
      <w:pPr>
        <w:ind w:left="200"/>
      </w:pPr>
      <w:r w:rsidRPr="005A6F94">
        <w:t>Единица измерения:</w:t>
      </w:r>
      <w:r w:rsidRPr="005A6F94">
        <w:rPr>
          <w:rStyle w:val="Subst"/>
        </w:rPr>
        <w:t xml:space="preserve"> x 1000</w:t>
      </w:r>
    </w:p>
    <w:p w:rsidR="00716B62" w:rsidRPr="005A6F94" w:rsidRDefault="00444505">
      <w:pPr>
        <w:ind w:left="200"/>
      </w:pPr>
      <w:r w:rsidRPr="005A6F94">
        <w:t>Размер обеспечения:</w:t>
      </w:r>
      <w:r w:rsidRPr="005A6F94">
        <w:rPr>
          <w:rStyle w:val="Subst"/>
        </w:rPr>
        <w:t xml:space="preserve"> 3 000 000</w:t>
      </w:r>
    </w:p>
    <w:p w:rsidR="00716B62" w:rsidRPr="005A6F94" w:rsidRDefault="00444505">
      <w:pPr>
        <w:ind w:left="200"/>
      </w:pPr>
      <w:r w:rsidRPr="005A6F94">
        <w:t>Валюта:</w:t>
      </w:r>
      <w:r w:rsidRPr="005A6F94">
        <w:rPr>
          <w:rStyle w:val="Subst"/>
        </w:rPr>
        <w:t xml:space="preserve"> RUR</w:t>
      </w:r>
    </w:p>
    <w:p w:rsidR="00716B62" w:rsidRPr="008C5829" w:rsidRDefault="00444505">
      <w:pPr>
        <w:ind w:left="200"/>
      </w:pPr>
      <w:r w:rsidRPr="005A6F94">
        <w:t>Обязательства из облигаций эмитента, исполнение которых обеспечивается предоставленным обеспечением:</w:t>
      </w:r>
      <w:r w:rsidRPr="005A6F94">
        <w:br/>
      </w:r>
      <w:r w:rsidRPr="005A6F94">
        <w:rPr>
          <w:rStyle w:val="Subst"/>
        </w:rPr>
        <w:t xml:space="preserve">3 </w:t>
      </w:r>
      <w:r w:rsidRPr="008C5829">
        <w:rPr>
          <w:rStyle w:val="Subst"/>
        </w:rPr>
        <w:t>000 000 000</w:t>
      </w:r>
    </w:p>
    <w:p w:rsidR="00716B62" w:rsidRPr="003429CC" w:rsidRDefault="00444505">
      <w:pPr>
        <w:ind w:left="200"/>
      </w:pPr>
      <w:r w:rsidRPr="008C5829">
        <w:t>Адрес страницы в сети Интернет, на которой раскрывается информация о лице, предоставившем обеспечение по облигациям эмитента</w:t>
      </w:r>
      <w:r w:rsidR="00933E37" w:rsidRPr="008C5829">
        <w:t xml:space="preserve"> https://www.e-disclosure.ru/portal/company.aspx?id=35670</w:t>
      </w:r>
      <w:r w:rsidR="00933E37" w:rsidRPr="008C5829" w:rsidDel="00933E37">
        <w:t xml:space="preserve"> </w:t>
      </w:r>
      <w:r w:rsidRPr="008C5829">
        <w:rPr>
          <w:rStyle w:val="Subst"/>
        </w:rPr>
        <w:t>и http://www.avtoban.ru/</w:t>
      </w:r>
    </w:p>
    <w:p w:rsidR="00716B62" w:rsidRPr="003429CC" w:rsidRDefault="00716B62">
      <w:pPr>
        <w:ind w:left="200"/>
      </w:pPr>
    </w:p>
    <w:p w:rsidR="00716B62" w:rsidRDefault="00444505">
      <w:pPr>
        <w:ind w:left="200"/>
      </w:pPr>
      <w:r w:rsidRPr="003429CC">
        <w:t>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w:t>
      </w:r>
      <w:r w:rsidRPr="003429CC">
        <w:br/>
      </w:r>
      <w:r w:rsidRPr="003429CC">
        <w:rPr>
          <w:rStyle w:val="Subst"/>
        </w:rPr>
        <w:t>Предусмотренное Офертой поручительство Поручителя вступает в силу с момента заключения приобретателем Облигаций договора поручительства с Поручителем в соответствии с п. 2.5. Оферты.</w:t>
      </w:r>
      <w:r w:rsidRPr="003429CC">
        <w:rPr>
          <w:rStyle w:val="Subst"/>
        </w:rPr>
        <w:br/>
        <w:t>Предусмотренное Офертой поручительство Общества прекращается:</w:t>
      </w:r>
      <w:r w:rsidRPr="003429CC">
        <w:rPr>
          <w:rStyle w:val="Subst"/>
        </w:rPr>
        <w:br/>
        <w:t>- в случае прекращения обязательств Эмитента. При этом, в случае осуществления выплат по Облигациям владельцу Облигаций в полном объеме настоящая Оферта прекращает свое действие в отношении такого владельца, оставаясь действительной в отношении других владельцев Облигаций;</w:t>
      </w:r>
      <w:r w:rsidRPr="003429CC">
        <w:rPr>
          <w:rStyle w:val="Subst"/>
        </w:rPr>
        <w:br/>
        <w:t>- в случае изменения обязательств Эмитента, влекущего увеличение ответственности или иные неблагоприятные последствия для Общества, без согласия последнего;</w:t>
      </w:r>
      <w:r w:rsidRPr="003429CC">
        <w:rPr>
          <w:rStyle w:val="Subst"/>
        </w:rPr>
        <w:br/>
        <w:t>- по иным основаниям, установленным федеральным законом.</w:t>
      </w:r>
      <w:r w:rsidRPr="003429CC">
        <w:rPr>
          <w:rStyle w:val="Subst"/>
        </w:rPr>
        <w:br/>
        <w:t>Срок действия поручительства - один год со дня наступления срока исполнения обязательств по Облигациям.</w:t>
      </w:r>
      <w:r w:rsidRPr="003429CC">
        <w:rPr>
          <w:rStyle w:val="Subst"/>
        </w:rPr>
        <w:br/>
        <w:t>Условия предоставленного поручительства подробно изложены в 12.2 решения о выпуске Облигаций, размещенного на странице в сети Интернет по адресу http://www.e-disclosure.ru/portal/files.aspx?id=35670&amp;type=7</w:t>
      </w:r>
      <w:r>
        <w:rPr>
          <w:rStyle w:val="Subst"/>
        </w:rPr>
        <w:br/>
      </w:r>
    </w:p>
    <w:p w:rsidR="00716B62" w:rsidRDefault="00444505">
      <w:pPr>
        <w:pStyle w:val="2"/>
      </w:pPr>
      <w:bookmarkStart w:id="47" w:name="_Toc102141369"/>
      <w:r>
        <w:t>4.3.1. Дополнительные сведения об ипотечном покрытии по облигациям эмитента с ипотечным покрытием</w:t>
      </w:r>
      <w:bookmarkEnd w:id="47"/>
    </w:p>
    <w:p w:rsidR="00716B62" w:rsidRDefault="00444505">
      <w:pPr>
        <w:ind w:left="200"/>
        <w:rPr>
          <w:rStyle w:val="Subst"/>
        </w:rPr>
      </w:pPr>
      <w:r>
        <w:rPr>
          <w:rStyle w:val="Subst"/>
        </w:rPr>
        <w:t>Информация в настоящем пункте не приводится в связи с тем, что эмитент не размещал облигации с ипотечным покрытием</w:t>
      </w:r>
    </w:p>
    <w:p w:rsidR="008C5829" w:rsidRPr="0012570F" w:rsidRDefault="008C5829" w:rsidP="008C5829">
      <w:pPr>
        <w:ind w:left="200"/>
      </w:pPr>
      <w:r w:rsidRPr="0012570F">
        <w:rPr>
          <w:rStyle w:val="Subst"/>
        </w:rPr>
        <w:t>Изменений в составе информации настоящего пункта между отчетной датой и датой раскрытия соответствующей отчётности, на основе которой в отчёте эмитента раскрывается информация о финансово-хозяйственной деятельности эмитента, не происходило</w:t>
      </w:r>
    </w:p>
    <w:p w:rsidR="00716B62" w:rsidRPr="0012570F" w:rsidRDefault="00444505">
      <w:pPr>
        <w:pStyle w:val="2"/>
      </w:pPr>
      <w:bookmarkStart w:id="48" w:name="_Toc102141370"/>
      <w:r w:rsidRPr="0012570F">
        <w:t>4.3.2.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48"/>
    </w:p>
    <w:p w:rsidR="00716B62" w:rsidRPr="0012570F" w:rsidRDefault="00444505">
      <w:pPr>
        <w:ind w:left="200"/>
      </w:pPr>
      <w:r w:rsidRPr="0012570F">
        <w:rPr>
          <w:rStyle w:val="Subst"/>
        </w:rPr>
        <w:t>Информация в настоящем пункте не приводится в связи с тем, что эмитент не выпускал облигации с залоговым обеспечением денежными требованиями</w:t>
      </w:r>
    </w:p>
    <w:p w:rsidR="008C5829" w:rsidRPr="0012570F" w:rsidRDefault="008C5829" w:rsidP="008C5829">
      <w:pPr>
        <w:ind w:left="200"/>
      </w:pPr>
      <w:r w:rsidRPr="0012570F">
        <w:rPr>
          <w:rStyle w:val="Subst"/>
        </w:rPr>
        <w:t>Изменений в составе информации настоящего пункта между отчетной датой и датой раскрытия соответствующей отчётности, на основе которой в отчёте эмитента раскрывается информация о финансово-хозяйственной деятельности эмитента, не происходило</w:t>
      </w:r>
    </w:p>
    <w:p w:rsidR="00716B62" w:rsidRPr="0012570F" w:rsidRDefault="00716B62">
      <w:pPr>
        <w:ind w:left="200"/>
      </w:pPr>
    </w:p>
    <w:p w:rsidR="00716B62" w:rsidRPr="0012570F" w:rsidRDefault="00444505">
      <w:pPr>
        <w:ind w:left="200"/>
      </w:pPr>
      <w:r w:rsidRPr="0012570F">
        <w:t>В период между отчетной датой и датой раскрытия консолидированной финансовой отчетности (финансовой отчетности, бухгалтерской (финансовой) отчетности) в составе соответствующей информации изменения не происходили</w:t>
      </w:r>
    </w:p>
    <w:p w:rsidR="00716B62" w:rsidRPr="0012570F" w:rsidRDefault="00444505">
      <w:pPr>
        <w:pStyle w:val="2"/>
      </w:pPr>
      <w:bookmarkStart w:id="49" w:name="_Toc102141371"/>
      <w:r w:rsidRPr="0012570F">
        <w:t>4.4. Сведения об объявленных и выплаченных дивидендах по акциям эмитента</w:t>
      </w:r>
      <w:bookmarkEnd w:id="49"/>
    </w:p>
    <w:p w:rsidR="00716B62" w:rsidRPr="0012570F" w:rsidRDefault="00444505">
      <w:pPr>
        <w:ind w:left="200"/>
        <w:rPr>
          <w:rStyle w:val="Subst"/>
        </w:rPr>
      </w:pPr>
      <w:r w:rsidRPr="0012570F">
        <w:rPr>
          <w:rStyle w:val="Subst"/>
        </w:rPr>
        <w:t>Информация в настоящем пункте не приводится в связи с тем, что у эмитента отсутствуют ценные бумаги, допущенные к организованным торгам</w:t>
      </w:r>
    </w:p>
    <w:p w:rsidR="008C5829" w:rsidRPr="0012570F" w:rsidRDefault="008C5829" w:rsidP="008C5829">
      <w:pPr>
        <w:ind w:left="200"/>
      </w:pPr>
      <w:r w:rsidRPr="0012570F">
        <w:rPr>
          <w:rStyle w:val="Subst"/>
        </w:rPr>
        <w:t>Изменений в составе информации настоящего пункта между отчетной датой и датой раскрытия соответствующей отчётности, на основе которой в отчёте эмитента раскрывается информация о финансово-хозяйственной деятельности эмитента, не происходило</w:t>
      </w:r>
    </w:p>
    <w:p w:rsidR="00716B62" w:rsidRPr="0012570F" w:rsidRDefault="00444505">
      <w:pPr>
        <w:pStyle w:val="2"/>
      </w:pPr>
      <w:bookmarkStart w:id="50" w:name="_Toc102141372"/>
      <w:r w:rsidRPr="0012570F">
        <w:t>4.5. Сведения об организациях, осуществляющих учет прав на эмиссионные ценные бумаги эмитента</w:t>
      </w:r>
      <w:bookmarkEnd w:id="50"/>
    </w:p>
    <w:p w:rsidR="00716B62" w:rsidRPr="0012570F" w:rsidRDefault="00444505">
      <w:pPr>
        <w:pStyle w:val="2"/>
      </w:pPr>
      <w:bookmarkStart w:id="51" w:name="_Toc102141373"/>
      <w:r w:rsidRPr="0012570F">
        <w:t>4.5.1. Сведения о регистраторе, осуществляющем ведение реестра владельцев ценных бумаг эмитента</w:t>
      </w:r>
      <w:bookmarkEnd w:id="51"/>
    </w:p>
    <w:p w:rsidR="00C03964" w:rsidRPr="0012570F" w:rsidRDefault="00C03964" w:rsidP="00C03964">
      <w:pPr>
        <w:ind w:left="200"/>
      </w:pPr>
      <w:r w:rsidRPr="0012570F">
        <w:t>Информация о регистраторе, осуществляющем ведение реестра владельцев ценных бумаг эмитента, раскрыта в сети Интернет</w:t>
      </w:r>
    </w:p>
    <w:p w:rsidR="00C03964" w:rsidRPr="0012570F" w:rsidRDefault="00C03964" w:rsidP="00C03964">
      <w:pPr>
        <w:ind w:left="200"/>
      </w:pPr>
      <w:r w:rsidRPr="0012570F">
        <w:t xml:space="preserve">Адрес страницы в сети Интернет, на котором опубликована информация о регистраторе, осуществляющем ведение реестра владельцев ценных бумаг эмитента: </w:t>
      </w:r>
      <w:hyperlink r:id="rId8" w:history="1">
        <w:r w:rsidRPr="0012570F">
          <w:rPr>
            <w:rStyle w:val="ad"/>
          </w:rPr>
          <w:t>https://www.e-disclosure.ru/portal/company.aspx?id=35670</w:t>
        </w:r>
      </w:hyperlink>
    </w:p>
    <w:p w:rsidR="00C83FD1" w:rsidRDefault="00C83FD1" w:rsidP="00C83FD1">
      <w:pPr>
        <w:ind w:left="200"/>
      </w:pPr>
      <w:r w:rsidRPr="0012570F">
        <w:rPr>
          <w:rStyle w:val="Subst"/>
        </w:rPr>
        <w:t>Изменений в составе информации настоящего пункта между отчетной датой и датой раскрытия соответствующей отчётности, на основе которой в отчёте эмитента раскрывается информация о финансово-хозяйственной деятельности эмитента, не происходило</w:t>
      </w:r>
    </w:p>
    <w:p w:rsidR="00716B62" w:rsidRDefault="00716B62">
      <w:pPr>
        <w:ind w:left="200"/>
      </w:pPr>
    </w:p>
    <w:p w:rsidR="00716B62" w:rsidRDefault="00444505">
      <w:pPr>
        <w:pStyle w:val="2"/>
      </w:pPr>
      <w:bookmarkStart w:id="52" w:name="_Toc102141374"/>
      <w:r>
        <w:t>4.5.2. Сведения о депозитарии, осуществляющем централизованный учет прав на ценные бумаги эмитента</w:t>
      </w:r>
      <w:bookmarkEnd w:id="52"/>
    </w:p>
    <w:p w:rsidR="00716B62" w:rsidRDefault="00444505">
      <w:pPr>
        <w:ind w:left="200"/>
      </w:pPr>
      <w:r>
        <w:t>В обращении находятся ценные бумаги эмитента с централизованным учетом прав</w:t>
      </w:r>
    </w:p>
    <w:p w:rsidR="00716B62" w:rsidRDefault="00444505">
      <w:pPr>
        <w:ind w:left="200"/>
      </w:pPr>
      <w:r>
        <w:t>Полное фирменное наименование:</w:t>
      </w:r>
      <w:r>
        <w:rPr>
          <w:rStyle w:val="Subst"/>
        </w:rPr>
        <w:t xml:space="preserve"> Небанковская кредитная организация закрытое акционерное общество «Национальный расчетный депозитарий»</w:t>
      </w:r>
    </w:p>
    <w:p w:rsidR="00716B62" w:rsidRDefault="00444505">
      <w:pPr>
        <w:ind w:left="200"/>
      </w:pPr>
      <w:r>
        <w:t>Сокращенное фирменное наименование:</w:t>
      </w:r>
      <w:r>
        <w:rPr>
          <w:rStyle w:val="Subst"/>
        </w:rPr>
        <w:t xml:space="preserve"> НКО ЗАО НРД</w:t>
      </w:r>
    </w:p>
    <w:p w:rsidR="00716B62" w:rsidRDefault="00444505">
      <w:pPr>
        <w:ind w:left="200"/>
      </w:pPr>
      <w:r>
        <w:t>Место нахождения:</w:t>
      </w:r>
      <w:r>
        <w:rPr>
          <w:rStyle w:val="Subst"/>
        </w:rPr>
        <w:t xml:space="preserve"> город Москва, улица Спартаковская, дом 12</w:t>
      </w:r>
    </w:p>
    <w:p w:rsidR="00716B62" w:rsidRDefault="00444505">
      <w:pPr>
        <w:ind w:left="200"/>
      </w:pPr>
      <w:r>
        <w:t>ИНН:</w:t>
      </w:r>
      <w:r>
        <w:rPr>
          <w:rStyle w:val="Subst"/>
        </w:rPr>
        <w:t xml:space="preserve"> 7702165310</w:t>
      </w:r>
    </w:p>
    <w:p w:rsidR="00716B62" w:rsidRDefault="00444505">
      <w:pPr>
        <w:ind w:left="200"/>
      </w:pPr>
      <w:r>
        <w:t>ОГРН:</w:t>
      </w:r>
      <w:r>
        <w:rPr>
          <w:rStyle w:val="Subst"/>
        </w:rPr>
        <w:t xml:space="preserve"> 1027739132563</w:t>
      </w:r>
    </w:p>
    <w:p w:rsidR="00716B62" w:rsidRDefault="00444505">
      <w:pPr>
        <w:pStyle w:val="SubHeading"/>
        <w:ind w:left="200"/>
      </w:pPr>
      <w:r>
        <w:t>Данные о лицензии профессионального участника рынка ценных бумаг на осуществление депозитарной деятельности</w:t>
      </w:r>
    </w:p>
    <w:p w:rsidR="00716B62" w:rsidRDefault="00444505">
      <w:pPr>
        <w:ind w:left="400"/>
      </w:pPr>
      <w:r>
        <w:t>Номер:</w:t>
      </w:r>
      <w:r>
        <w:rPr>
          <w:rStyle w:val="Subst"/>
        </w:rPr>
        <w:t xml:space="preserve"> 177-12042-000100</w:t>
      </w:r>
    </w:p>
    <w:p w:rsidR="00716B62" w:rsidRDefault="00444505">
      <w:pPr>
        <w:ind w:left="400"/>
      </w:pPr>
      <w:r>
        <w:t>Дата выдачи:</w:t>
      </w:r>
      <w:r>
        <w:rPr>
          <w:rStyle w:val="Subst"/>
        </w:rPr>
        <w:t xml:space="preserve"> 19.02.2009</w:t>
      </w:r>
    </w:p>
    <w:p w:rsidR="00716B62" w:rsidRDefault="00444505">
      <w:pPr>
        <w:ind w:left="400"/>
      </w:pPr>
      <w:r>
        <w:t>Срок действия:</w:t>
      </w:r>
    </w:p>
    <w:p w:rsidR="00716B62" w:rsidRDefault="00444505">
      <w:pPr>
        <w:ind w:left="600"/>
      </w:pPr>
      <w:r>
        <w:rPr>
          <w:rStyle w:val="Subst"/>
        </w:rPr>
        <w:t>Бессрочная</w:t>
      </w:r>
    </w:p>
    <w:p w:rsidR="00716B62" w:rsidRDefault="00444505">
      <w:pPr>
        <w:ind w:left="400"/>
      </w:pPr>
      <w:r>
        <w:t>Наименование органа, выдавшего лицензию:</w:t>
      </w:r>
      <w:r>
        <w:rPr>
          <w:rStyle w:val="Subst"/>
        </w:rPr>
        <w:t xml:space="preserve"> ФСФР России</w:t>
      </w:r>
    </w:p>
    <w:p w:rsidR="00716B62" w:rsidRDefault="00716B62">
      <w:pPr>
        <w:ind w:left="200"/>
      </w:pPr>
    </w:p>
    <w:p w:rsidR="00716B62" w:rsidRDefault="00444505">
      <w:pPr>
        <w:ind w:left="200"/>
      </w:pPr>
      <w:r>
        <w:t>В период между отчетной датой и датой раскрытия консолидированной финансовой отчетности (финансовой отчетности, бухгалтерской (финансовой) отчетности) в составе соответствующей информации изменения не происходили</w:t>
      </w:r>
    </w:p>
    <w:p w:rsidR="00716B62" w:rsidRDefault="00444505">
      <w:pPr>
        <w:pStyle w:val="2"/>
      </w:pPr>
      <w:bookmarkStart w:id="53" w:name="_Toc102141375"/>
      <w:r>
        <w:t>4.6. Информация об аудиторе эмитента</w:t>
      </w:r>
      <w:bookmarkEnd w:id="53"/>
    </w:p>
    <w:p w:rsidR="00716B62" w:rsidRDefault="00444505">
      <w:pPr>
        <w:ind w:left="200"/>
      </w:pPr>
      <w:r>
        <w:t>Указывается информация в отношении аудитора (аудиторской организации, индивидуального аудитора) эмитента, который проводил проверку промежуточной отчетности эмитента, раскрытой эмитентом в отчетном периоде, и (или) который проводил (будет проводить) проверку (обязательный аудит) годовой отчетности эмитента за текущий и последний завершенный отчетный год.</w:t>
      </w:r>
    </w:p>
    <w:p w:rsidR="00716B62" w:rsidRDefault="00444505">
      <w:pPr>
        <w:ind w:left="200"/>
      </w:pPr>
      <w:r>
        <w:t>Полное фирменное наименование:</w:t>
      </w:r>
      <w:r>
        <w:rPr>
          <w:rStyle w:val="Subst"/>
        </w:rPr>
        <w:t xml:space="preserve"> Акционерное общество «КПМГ»</w:t>
      </w:r>
    </w:p>
    <w:p w:rsidR="00716B62" w:rsidRDefault="00444505">
      <w:pPr>
        <w:ind w:left="200"/>
      </w:pPr>
      <w:r>
        <w:t>Сокращенное фирменное наименование:</w:t>
      </w:r>
      <w:r>
        <w:rPr>
          <w:rStyle w:val="Subst"/>
        </w:rPr>
        <w:t xml:space="preserve"> АО «КПМГ»</w:t>
      </w:r>
    </w:p>
    <w:p w:rsidR="00716B62" w:rsidRDefault="00444505">
      <w:pPr>
        <w:ind w:left="200"/>
      </w:pPr>
      <w:r>
        <w:t>Место нахождения:</w:t>
      </w:r>
      <w:r>
        <w:rPr>
          <w:rStyle w:val="Subst"/>
        </w:rPr>
        <w:t xml:space="preserve"> Россия, 129110, г. Москва, Олимпийский проспект, д. 18/1, офис 3035</w:t>
      </w:r>
    </w:p>
    <w:p w:rsidR="00716B62" w:rsidRDefault="00444505">
      <w:pPr>
        <w:ind w:left="200"/>
      </w:pPr>
      <w:r>
        <w:t>ИНН:</w:t>
      </w:r>
      <w:r>
        <w:rPr>
          <w:rStyle w:val="Subst"/>
        </w:rPr>
        <w:t xml:space="preserve"> 7702019950</w:t>
      </w:r>
    </w:p>
    <w:p w:rsidR="00716B62" w:rsidRDefault="00444505">
      <w:pPr>
        <w:ind w:left="200"/>
      </w:pPr>
      <w:r>
        <w:t>ОГРН:</w:t>
      </w:r>
      <w:r>
        <w:rPr>
          <w:rStyle w:val="Subst"/>
        </w:rPr>
        <w:t xml:space="preserve"> 1027700125628</w:t>
      </w:r>
    </w:p>
    <w:p w:rsidR="00716B62" w:rsidRDefault="00444505">
      <w:pPr>
        <w:pStyle w:val="SubHeading"/>
        <w:ind w:left="200"/>
      </w:pPr>
      <w:r>
        <w:t>Отчетный год и (или) иной отчетный период из числа последних трех завершенных отчетных лет и текущего года, за который аудитором проводилась (будет проводиться) проверка отчетности эмитента</w:t>
      </w:r>
    </w:p>
    <w:p w:rsidR="00716B62" w:rsidRDefault="00716B62">
      <w:pPr>
        <w:pStyle w:val="ThinDelim"/>
      </w:pPr>
    </w:p>
    <w:tbl>
      <w:tblPr>
        <w:tblW w:w="0" w:type="auto"/>
        <w:tblLayout w:type="fixed"/>
        <w:tblCellMar>
          <w:left w:w="72" w:type="dxa"/>
          <w:right w:w="72" w:type="dxa"/>
        </w:tblCellMar>
        <w:tblLook w:val="0000" w:firstRow="0" w:lastRow="0" w:firstColumn="0" w:lastColumn="0" w:noHBand="0" w:noVBand="0"/>
      </w:tblPr>
      <w:tblGrid>
        <w:gridCol w:w="4547"/>
        <w:gridCol w:w="4496"/>
      </w:tblGrid>
      <w:tr w:rsidR="00716B62" w:rsidTr="00753034">
        <w:trPr>
          <w:trHeight w:val="660"/>
        </w:trPr>
        <w:tc>
          <w:tcPr>
            <w:tcW w:w="4547" w:type="dxa"/>
            <w:tcBorders>
              <w:top w:val="double" w:sz="6" w:space="0" w:color="auto"/>
              <w:left w:val="double" w:sz="6" w:space="0" w:color="auto"/>
              <w:bottom w:val="single" w:sz="6" w:space="0" w:color="auto"/>
              <w:right w:val="single" w:sz="6" w:space="0" w:color="auto"/>
            </w:tcBorders>
          </w:tcPr>
          <w:p w:rsidR="00716B62" w:rsidRDefault="00444505">
            <w:pPr>
              <w:jc w:val="center"/>
            </w:pPr>
            <w:r>
              <w:t>Отчетный год и (или) иной отчетный период из числа последних трех завершенных отчетных лет и текущего года, за который аудитором проводилась (будет проводиться) проверка отчетности эмитента</w:t>
            </w:r>
          </w:p>
        </w:tc>
        <w:tc>
          <w:tcPr>
            <w:tcW w:w="4496" w:type="dxa"/>
            <w:tcBorders>
              <w:top w:val="double" w:sz="6" w:space="0" w:color="auto"/>
              <w:left w:val="single" w:sz="6" w:space="0" w:color="auto"/>
              <w:bottom w:val="single" w:sz="6" w:space="0" w:color="auto"/>
              <w:right w:val="double" w:sz="6" w:space="0" w:color="auto"/>
            </w:tcBorders>
          </w:tcPr>
          <w:p w:rsidR="00716B62" w:rsidRDefault="00444505">
            <w:pPr>
              <w:jc w:val="center"/>
            </w:pPr>
            <w:r>
              <w:t>Вид отчетности эмитента, в отношении которой аудитором проводилась (будет проводиться) проверка (бухгалтерская (финансовая) отчетность; консолидированная финансовая отчетность или финансовая отчетность)</w:t>
            </w:r>
          </w:p>
        </w:tc>
      </w:tr>
      <w:tr w:rsidR="00716B62" w:rsidTr="00753034">
        <w:trPr>
          <w:trHeight w:val="251"/>
        </w:trPr>
        <w:tc>
          <w:tcPr>
            <w:tcW w:w="4547" w:type="dxa"/>
            <w:tcBorders>
              <w:top w:val="single" w:sz="6" w:space="0" w:color="auto"/>
              <w:left w:val="double" w:sz="6" w:space="0" w:color="auto"/>
              <w:bottom w:val="single" w:sz="6" w:space="0" w:color="auto"/>
              <w:right w:val="single" w:sz="6" w:space="0" w:color="auto"/>
            </w:tcBorders>
          </w:tcPr>
          <w:p w:rsidR="00716B62" w:rsidRDefault="00444505">
            <w:r>
              <w:t>2019</w:t>
            </w:r>
          </w:p>
        </w:tc>
        <w:tc>
          <w:tcPr>
            <w:tcW w:w="4496" w:type="dxa"/>
            <w:tcBorders>
              <w:top w:val="single" w:sz="6" w:space="0" w:color="auto"/>
              <w:left w:val="single" w:sz="6" w:space="0" w:color="auto"/>
              <w:bottom w:val="single" w:sz="6" w:space="0" w:color="auto"/>
              <w:right w:val="double" w:sz="6" w:space="0" w:color="auto"/>
            </w:tcBorders>
          </w:tcPr>
          <w:p w:rsidR="00716B62" w:rsidRDefault="00444505">
            <w:r>
              <w:t>бухгалтерская (финансовая) отчетность</w:t>
            </w:r>
          </w:p>
        </w:tc>
      </w:tr>
      <w:tr w:rsidR="00716B62" w:rsidTr="00753034">
        <w:trPr>
          <w:trHeight w:val="264"/>
        </w:trPr>
        <w:tc>
          <w:tcPr>
            <w:tcW w:w="4547" w:type="dxa"/>
            <w:tcBorders>
              <w:top w:val="single" w:sz="6" w:space="0" w:color="auto"/>
              <w:left w:val="double" w:sz="6" w:space="0" w:color="auto"/>
              <w:bottom w:val="single" w:sz="6" w:space="0" w:color="auto"/>
              <w:right w:val="single" w:sz="6" w:space="0" w:color="auto"/>
            </w:tcBorders>
          </w:tcPr>
          <w:p w:rsidR="00716B62" w:rsidRDefault="00444505">
            <w:r>
              <w:t>2020</w:t>
            </w:r>
          </w:p>
        </w:tc>
        <w:tc>
          <w:tcPr>
            <w:tcW w:w="4496" w:type="dxa"/>
            <w:tcBorders>
              <w:top w:val="single" w:sz="6" w:space="0" w:color="auto"/>
              <w:left w:val="single" w:sz="6" w:space="0" w:color="auto"/>
              <w:bottom w:val="single" w:sz="6" w:space="0" w:color="auto"/>
              <w:right w:val="double" w:sz="6" w:space="0" w:color="auto"/>
            </w:tcBorders>
          </w:tcPr>
          <w:p w:rsidR="00716B62" w:rsidRDefault="00444505">
            <w:r>
              <w:t>бухгалтерская (финансовая) отчетность</w:t>
            </w:r>
          </w:p>
        </w:tc>
      </w:tr>
      <w:tr w:rsidR="00716B62" w:rsidTr="00753034">
        <w:trPr>
          <w:trHeight w:val="251"/>
        </w:trPr>
        <w:tc>
          <w:tcPr>
            <w:tcW w:w="4547" w:type="dxa"/>
            <w:tcBorders>
              <w:top w:val="single" w:sz="6" w:space="0" w:color="auto"/>
              <w:left w:val="double" w:sz="6" w:space="0" w:color="auto"/>
              <w:bottom w:val="double" w:sz="6" w:space="0" w:color="auto"/>
              <w:right w:val="single" w:sz="6" w:space="0" w:color="auto"/>
            </w:tcBorders>
          </w:tcPr>
          <w:p w:rsidR="00716B62" w:rsidRDefault="00444505">
            <w:r>
              <w:t>2021</w:t>
            </w:r>
          </w:p>
        </w:tc>
        <w:tc>
          <w:tcPr>
            <w:tcW w:w="4496" w:type="dxa"/>
            <w:tcBorders>
              <w:top w:val="single" w:sz="6" w:space="0" w:color="auto"/>
              <w:left w:val="single" w:sz="6" w:space="0" w:color="auto"/>
              <w:bottom w:val="double" w:sz="6" w:space="0" w:color="auto"/>
              <w:right w:val="double" w:sz="6" w:space="0" w:color="auto"/>
            </w:tcBorders>
          </w:tcPr>
          <w:p w:rsidR="00716B62" w:rsidRDefault="00444505">
            <w:r>
              <w:t>бухгалтерская (финансовая) отчетность</w:t>
            </w:r>
          </w:p>
        </w:tc>
      </w:tr>
    </w:tbl>
    <w:p w:rsidR="00716B62" w:rsidRDefault="00716B62"/>
    <w:p w:rsidR="0089103C" w:rsidRDefault="00444505" w:rsidP="0089103C">
      <w:pPr>
        <w:ind w:left="200"/>
      </w:pPr>
      <w:r>
        <w:t>Сопутствующие аудиту и прочие связанные с аудиторской деятельностью услуги, которые оказывались (будут оказываться) эмитенту в течение последних трех завершенных отчетных лет и текущего года аудитором</w:t>
      </w:r>
      <w:r w:rsidRPr="00C83FD1">
        <w:t>:</w:t>
      </w:r>
      <w:r w:rsidR="00753034" w:rsidRPr="00C83FD1">
        <w:t xml:space="preserve"> </w:t>
      </w:r>
      <w:r w:rsidR="0089103C" w:rsidRPr="00C83FD1">
        <w:rPr>
          <w:rStyle w:val="Subst"/>
          <w:bCs w:val="0"/>
          <w:iCs w:val="0"/>
        </w:rPr>
        <w:t>данные услуги аудитором не оказывались</w:t>
      </w:r>
    </w:p>
    <w:p w:rsidR="00716B62" w:rsidRDefault="00444505">
      <w:pPr>
        <w:pStyle w:val="SubHeading"/>
        <w:ind w:left="200"/>
      </w:pPr>
      <w:r>
        <w:t>Описываются факторы, которые могут оказать влияние на независимость аудитора, в том числе сведения о наличии существенных интересов (взаимоотношений), связывающих с эмитентом (членами органов управления и органов контроля за финансово-хозяйственной деятельностью эмитента) аудитора эмитента, членов органов управления и органов контроля за финансово-хозяйственной деятельностью аудитора, а также участников аудиторской группы</w:t>
      </w:r>
    </w:p>
    <w:p w:rsidR="00716B62" w:rsidRDefault="00444505">
      <w:pPr>
        <w:ind w:left="400"/>
      </w:pPr>
      <w:r>
        <w:rPr>
          <w:rStyle w:val="Subst"/>
        </w:rPr>
        <w:t>Факторов, которые могут оказать влияние на независимость аудитора, в том числе сведения о наличии существенных интересов (взаимоотношений), связывающих с эмитентом (членами органов управления и органов контроля за финансово-хозяйственной деятельностью эмитента) аудитора эмитента, членов органов управления и органов контроля за финансово-хозяйственной деятельностью аудитора, а также участников аудиторской группы, нет</w:t>
      </w:r>
    </w:p>
    <w:p w:rsidR="00716B62" w:rsidRDefault="00444505">
      <w:pPr>
        <w:ind w:left="400"/>
      </w:pPr>
      <w:r>
        <w:t>Наличие долей участия аудитора (лиц, занимающих должности в органах управления и органах контроля за финансово-хозяйственной деятельностью аудиторской организации) в уставном капитале эмитента:</w:t>
      </w:r>
      <w:r>
        <w:br/>
      </w:r>
      <w:r>
        <w:rPr>
          <w:rStyle w:val="Subst"/>
        </w:rPr>
        <w:t>Аудитор (лица, занимающие должности в органах управления и органах контроля за финансово-хозяйственной деятельностью аудиторской организации) долей в уставном капитале эмитента не имеют</w:t>
      </w:r>
    </w:p>
    <w:p w:rsidR="00716B62" w:rsidRDefault="00444505">
      <w:pPr>
        <w:ind w:left="400"/>
      </w:pPr>
      <w:r>
        <w:t>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w:t>
      </w:r>
      <w:r>
        <w:br/>
      </w:r>
      <w:r>
        <w:rPr>
          <w:rStyle w:val="Subst"/>
        </w:rPr>
        <w:t>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 не осуществлялось</w:t>
      </w:r>
    </w:p>
    <w:p w:rsidR="00716B62" w:rsidRDefault="00444505">
      <w:pPr>
        <w:ind w:left="400"/>
      </w:pPr>
      <w:r>
        <w:t>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w:t>
      </w:r>
      <w:r>
        <w:br/>
      </w:r>
      <w:r>
        <w:rPr>
          <w:rStyle w:val="Subst"/>
        </w:rPr>
        <w:t>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 нет</w:t>
      </w:r>
    </w:p>
    <w:p w:rsidR="00716B62" w:rsidRPr="0012570F" w:rsidRDefault="00444505">
      <w:pPr>
        <w:ind w:left="400"/>
      </w:pPr>
      <w:r>
        <w:t>Сведения о лицах,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w:t>
      </w:r>
      <w:r>
        <w:br/>
      </w:r>
      <w:r>
        <w:rPr>
          <w:rStyle w:val="Subst"/>
        </w:rPr>
        <w:t xml:space="preserve">Лиц, занимающих должности в органах управления и (или) органах контроля за финансово-хозяйственной деятельностью эмитента, которые одновременно занимают </w:t>
      </w:r>
      <w:r w:rsidRPr="0012570F">
        <w:rPr>
          <w:rStyle w:val="Subst"/>
        </w:rPr>
        <w:t>должности в органах управления и (или) органах контроля за финансово-хозяйственной деятельностью аудиторской организации, нет</w:t>
      </w:r>
    </w:p>
    <w:p w:rsidR="00716B62" w:rsidRPr="0012570F" w:rsidRDefault="00444505">
      <w:pPr>
        <w:ind w:left="400"/>
        <w:rPr>
          <w:rStyle w:val="Subst"/>
        </w:rPr>
      </w:pPr>
      <w:r w:rsidRPr="0012570F">
        <w:t>Иные факторы, которые могут повлиять на независимость аудитора от эмитента:</w:t>
      </w:r>
      <w:r w:rsidRPr="0012570F">
        <w:br/>
      </w:r>
      <w:r w:rsidRPr="0012570F">
        <w:rPr>
          <w:rStyle w:val="Subst"/>
        </w:rPr>
        <w:t>Иных факторов, которые могут повлиять на независимость аудитора от эмитента, нет</w:t>
      </w:r>
    </w:p>
    <w:p w:rsidR="008512F6" w:rsidRPr="0012570F" w:rsidRDefault="008512F6" w:rsidP="008512F6">
      <w:pPr>
        <w:pStyle w:val="SubHeading"/>
        <w:spacing w:before="0" w:after="0"/>
        <w:ind w:left="198"/>
      </w:pPr>
      <w:r w:rsidRPr="0012570F">
        <w:t xml:space="preserve">Меры, предпринятые эмитентом и аудитором эмитента для снижения влияния факторов, которые могут оказать влияние на независимость аудитора: </w:t>
      </w:r>
      <w:r w:rsidRPr="0012570F">
        <w:rPr>
          <w:b/>
          <w:i/>
        </w:rPr>
        <w:t>факторы, которые могут оказать влияние на независимость аудитора, отсутствуют</w:t>
      </w:r>
    </w:p>
    <w:p w:rsidR="00716B62" w:rsidRPr="0012570F" w:rsidRDefault="00444505">
      <w:pPr>
        <w:ind w:left="200"/>
      </w:pPr>
      <w:r w:rsidRPr="0012570F">
        <w:t>Фактический размер вознаграждения, выплаченного эмитентом аудитору за последний завершенный отчетный год, с отдельным указанием размера вознаграждения, выплаченного за аудит (проверку), в том числе обязательный, отчетности эмитента и за оказание сопутствующих аудиту и прочих связанных с аудиторской деятельностью услуг:</w:t>
      </w:r>
      <w:r w:rsidRPr="0012570F">
        <w:br/>
      </w:r>
      <w:r w:rsidRPr="0012570F">
        <w:rPr>
          <w:rStyle w:val="Subst"/>
        </w:rPr>
        <w:t xml:space="preserve">Фактический размер вознаграждения, выплаченного эмитентом аудитору (аудиторской организации) по итогам 2021 года составил </w:t>
      </w:r>
      <w:r w:rsidR="00855A7C" w:rsidRPr="0012570F">
        <w:rPr>
          <w:rStyle w:val="Subst"/>
          <w:bCs w:val="0"/>
          <w:iCs w:val="0"/>
        </w:rPr>
        <w:t xml:space="preserve">720 000 </w:t>
      </w:r>
      <w:r w:rsidRPr="0012570F">
        <w:rPr>
          <w:rStyle w:val="Subst"/>
        </w:rPr>
        <w:t>рублей</w:t>
      </w:r>
    </w:p>
    <w:p w:rsidR="00560364" w:rsidRPr="0012570F" w:rsidRDefault="00560364" w:rsidP="00560364">
      <w:pPr>
        <w:ind w:left="200"/>
      </w:pPr>
      <w:r w:rsidRPr="0012570F">
        <w:rPr>
          <w:rStyle w:val="Subst"/>
          <w:b w:val="0"/>
          <w:i w:val="0"/>
        </w:rPr>
        <w:t>- размер вознаграждения, выплаченного за оказание сопутствующих аудиту и прочих связанных с аудиторской деятельностью услуг:</w:t>
      </w:r>
      <w:r w:rsidRPr="0012570F">
        <w:rPr>
          <w:rStyle w:val="Subst"/>
        </w:rPr>
        <w:t xml:space="preserve"> сопутствующие аудиту и прочие связанные с аудиторской деятельностью услуги в течение последних трех завершенных отчетных лет и текущего года аудитором не оказывались.</w:t>
      </w:r>
    </w:p>
    <w:p w:rsidR="00716B62" w:rsidRPr="0012570F" w:rsidRDefault="00444505">
      <w:pPr>
        <w:ind w:left="200"/>
      </w:pPr>
      <w:r w:rsidRPr="0012570F">
        <w:rPr>
          <w:rStyle w:val="Subst"/>
        </w:rPr>
        <w:t>Отсроченных и просроченных платежей за оказанные аудитором услуги нет</w:t>
      </w:r>
    </w:p>
    <w:p w:rsidR="00716B62" w:rsidRDefault="00444505">
      <w:pPr>
        <w:pStyle w:val="SubHeading"/>
        <w:ind w:left="200"/>
      </w:pPr>
      <w:r w:rsidRPr="0012570F">
        <w:t>Порядок выбора аудитора</w:t>
      </w:r>
      <w:r>
        <w:t xml:space="preserve"> эмитента</w:t>
      </w:r>
    </w:p>
    <w:p w:rsidR="00716B62" w:rsidRDefault="00444505">
      <w:pPr>
        <w:ind w:left="400"/>
      </w:pPr>
      <w:r>
        <w:t>Процедура конкурса, связанного с выбором аудитора, и его основные условия:</w:t>
      </w:r>
      <w:r>
        <w:br/>
      </w:r>
      <w:r>
        <w:rPr>
          <w:rStyle w:val="Subst"/>
        </w:rPr>
        <w:t>Указанный выше аудитор выбирался путем запроса коммерческого предложения. Основными условиями выбора являлись стоимость оказываемых услуг и квалификация аудитора</w:t>
      </w:r>
    </w:p>
    <w:p w:rsidR="00716B62" w:rsidRDefault="00716B62">
      <w:pPr>
        <w:ind w:left="400"/>
      </w:pPr>
    </w:p>
    <w:p w:rsidR="00716B62" w:rsidRDefault="00444505">
      <w:pPr>
        <w:ind w:left="400"/>
      </w:pPr>
      <w:r>
        <w:t>Процедура выдвижения кандидатуры аудитора для утверждения общим собранием акционеров (участников) эмитента, в том числе орган управления эмитента, принимающий решение о выдвижении кандидатуры аудитора эмитента:</w:t>
      </w:r>
      <w:r>
        <w:br/>
      </w:r>
      <w:r>
        <w:rPr>
          <w:rStyle w:val="Subst"/>
        </w:rPr>
        <w:t>Выдвижение кандидатуры аудитора осуществлял  Совет Директоров.</w:t>
      </w:r>
    </w:p>
    <w:p w:rsidR="00716B62" w:rsidRDefault="00716B62">
      <w:pPr>
        <w:ind w:left="200"/>
      </w:pPr>
    </w:p>
    <w:p w:rsidR="00716B62" w:rsidRDefault="00444505">
      <w:pPr>
        <w:ind w:left="200"/>
      </w:pPr>
      <w:r>
        <w:t>В период между отчетной датой и датой раскрытия консолидированной финансовой отчетности (финансовой отчетности, бухгалтерской (финансовой) отчетности) в составе соответствующей информации изменения не происходили</w:t>
      </w:r>
    </w:p>
    <w:p w:rsidR="00716B62" w:rsidRDefault="00444505">
      <w:pPr>
        <w:pStyle w:val="1"/>
      </w:pPr>
      <w:bookmarkStart w:id="54" w:name="_Toc102141376"/>
      <w:r>
        <w:t>Раздел 5. Консолидированная финансовая отчетность (финансовая отчетность), бухгалтерская (финансовая) отчетность эмитента</w:t>
      </w:r>
      <w:bookmarkEnd w:id="54"/>
    </w:p>
    <w:p w:rsidR="00716B62" w:rsidRDefault="00444505">
      <w:pPr>
        <w:pStyle w:val="2"/>
      </w:pPr>
      <w:bookmarkStart w:id="55" w:name="_Toc102141377"/>
      <w:r>
        <w:t>5.1. Консолидированная финансовая отчетность (финансовая отчетность) эмитента</w:t>
      </w:r>
      <w:bookmarkEnd w:id="55"/>
    </w:p>
    <w:p w:rsidR="00716B62" w:rsidRDefault="00444505">
      <w:pPr>
        <w:ind w:left="200"/>
      </w:pPr>
      <w:r>
        <w:rPr>
          <w:rStyle w:val="Subst"/>
        </w:rPr>
        <w:t>Эмитент не составляет консолидированную финансовую отчетность</w:t>
      </w:r>
    </w:p>
    <w:p w:rsidR="00716B62" w:rsidRDefault="00444505">
      <w:pPr>
        <w:ind w:left="200"/>
      </w:pPr>
      <w:r>
        <w:t>Основание, в силу которого эмитент не обязан составлять консолидированную финансовую отчетность:</w:t>
      </w:r>
      <w:r>
        <w:br/>
      </w:r>
      <w:r>
        <w:rPr>
          <w:rStyle w:val="Subst"/>
        </w:rPr>
        <w:t>Компания не входит в круг субъектов, на которых, в соответствии с п.1 ст.2 Федерального закона №208-ФЗ от 27.07.2010, распространяется обязанность составления консолидированной финансовой (финансовой) отчетности.</w:t>
      </w:r>
      <w:r>
        <w:rPr>
          <w:rStyle w:val="Subst"/>
        </w:rPr>
        <w:br/>
      </w:r>
    </w:p>
    <w:p w:rsidR="00716B62" w:rsidRDefault="00444505">
      <w:pPr>
        <w:pStyle w:val="2"/>
      </w:pPr>
      <w:bookmarkStart w:id="56" w:name="_Toc102141378"/>
      <w:r>
        <w:t>5.2. Бухгалтерская (финансовая) отчетность</w:t>
      </w:r>
      <w:bookmarkEnd w:id="56"/>
    </w:p>
    <w:p w:rsidR="00716B62" w:rsidRDefault="00444505">
      <w:pPr>
        <w:ind w:left="200"/>
        <w:rPr>
          <w:rStyle w:val="Subst"/>
        </w:rPr>
      </w:pPr>
      <w:r>
        <w:t>Cсылка на страницу в сети Интернет, на которой опубликована указанная отчетность:</w:t>
      </w:r>
      <w:r>
        <w:rPr>
          <w:rStyle w:val="Subst"/>
        </w:rPr>
        <w:t xml:space="preserve"> </w:t>
      </w:r>
      <w:hyperlink r:id="rId9" w:history="1">
        <w:r w:rsidR="00516B06" w:rsidRPr="0061630B">
          <w:rPr>
            <w:rStyle w:val="ad"/>
          </w:rPr>
          <w:t>https://e-disclosure.ru/portal/files.aspx?id=35670&amp;type=3</w:t>
        </w:r>
      </w:hyperlink>
    </w:p>
    <w:p w:rsidR="00516B06" w:rsidRPr="00516B06" w:rsidRDefault="00516B06" w:rsidP="00516B06">
      <w:pPr>
        <w:pStyle w:val="1"/>
        <w:jc w:val="left"/>
        <w:rPr>
          <w:b w:val="0"/>
          <w:sz w:val="20"/>
          <w:szCs w:val="20"/>
        </w:rPr>
      </w:pPr>
      <w:r w:rsidRPr="001D068B">
        <w:rPr>
          <w:b w:val="0"/>
          <w:sz w:val="20"/>
          <w:szCs w:val="20"/>
        </w:rPr>
        <w:t>Приложение №1</w:t>
      </w:r>
      <w:r>
        <w:rPr>
          <w:b w:val="0"/>
          <w:sz w:val="20"/>
          <w:szCs w:val="20"/>
        </w:rPr>
        <w:t>:</w:t>
      </w:r>
      <w:r w:rsidRPr="001D068B">
        <w:rPr>
          <w:b w:val="0"/>
          <w:sz w:val="20"/>
          <w:szCs w:val="20"/>
        </w:rPr>
        <w:t xml:space="preserve"> информация о лице, предоставившем обеспечение по облигациям эмитента</w:t>
      </w:r>
      <w:r w:rsidRPr="00516B06">
        <w:rPr>
          <w:b w:val="0"/>
          <w:sz w:val="20"/>
          <w:szCs w:val="20"/>
        </w:rPr>
        <w:t xml:space="preserve"> </w:t>
      </w:r>
    </w:p>
    <w:p w:rsidR="00516B06" w:rsidRPr="00516B06" w:rsidRDefault="00516B06" w:rsidP="00516B06">
      <w:pPr>
        <w:rPr>
          <w:bCs/>
        </w:rPr>
      </w:pPr>
      <w:r w:rsidRPr="00516B06">
        <w:rPr>
          <w:bCs/>
        </w:rPr>
        <w:t xml:space="preserve">Приложение №2: бухгалтерская отчетность лица, предоставившего обеспечение по облигациям эмитента </w:t>
      </w:r>
    </w:p>
    <w:sectPr w:rsidR="00516B06" w:rsidRPr="00516B06" w:rsidSect="00716B62">
      <w:footerReference w:type="default" r:id="rId10"/>
      <w:pgSz w:w="11907" w:h="16840"/>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68B" w:rsidRDefault="001D068B" w:rsidP="00240CB9">
      <w:pPr>
        <w:spacing w:before="0" w:after="0"/>
      </w:pPr>
      <w:r>
        <w:separator/>
      </w:r>
    </w:p>
  </w:endnote>
  <w:endnote w:type="continuationSeparator" w:id="0">
    <w:p w:rsidR="001D068B" w:rsidRDefault="001D068B" w:rsidP="00240CB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68B" w:rsidRDefault="00496964">
    <w:pPr>
      <w:framePr w:wrap="auto" w:hAnchor="text" w:xAlign="right"/>
      <w:spacing w:before="0" w:after="0"/>
    </w:pPr>
    <w:r>
      <w:fldChar w:fldCharType="begin"/>
    </w:r>
    <w:r>
      <w:instrText>PAGE</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68B" w:rsidRDefault="001D068B" w:rsidP="00240CB9">
      <w:pPr>
        <w:spacing w:before="0" w:after="0"/>
      </w:pPr>
      <w:r>
        <w:separator/>
      </w:r>
    </w:p>
  </w:footnote>
  <w:footnote w:type="continuationSeparator" w:id="0">
    <w:p w:rsidR="001D068B" w:rsidRDefault="001D068B" w:rsidP="00240CB9">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505"/>
    <w:rsid w:val="00015B8D"/>
    <w:rsid w:val="00052481"/>
    <w:rsid w:val="000537EC"/>
    <w:rsid w:val="000634D3"/>
    <w:rsid w:val="00067905"/>
    <w:rsid w:val="00070C0A"/>
    <w:rsid w:val="0007301C"/>
    <w:rsid w:val="000838FF"/>
    <w:rsid w:val="00091466"/>
    <w:rsid w:val="000B3CE1"/>
    <w:rsid w:val="000C1B65"/>
    <w:rsid w:val="000D673C"/>
    <w:rsid w:val="001065EE"/>
    <w:rsid w:val="001122A9"/>
    <w:rsid w:val="00117E5D"/>
    <w:rsid w:val="0012570F"/>
    <w:rsid w:val="00135367"/>
    <w:rsid w:val="00144B8F"/>
    <w:rsid w:val="00146767"/>
    <w:rsid w:val="0015668A"/>
    <w:rsid w:val="00157E33"/>
    <w:rsid w:val="001615E3"/>
    <w:rsid w:val="001851B3"/>
    <w:rsid w:val="0019418E"/>
    <w:rsid w:val="001973AD"/>
    <w:rsid w:val="001A5FAA"/>
    <w:rsid w:val="001B1C52"/>
    <w:rsid w:val="001C7117"/>
    <w:rsid w:val="001D068B"/>
    <w:rsid w:val="001D63C2"/>
    <w:rsid w:val="001E1CC6"/>
    <w:rsid w:val="001E7658"/>
    <w:rsid w:val="00210542"/>
    <w:rsid w:val="00240CB9"/>
    <w:rsid w:val="00251000"/>
    <w:rsid w:val="00255953"/>
    <w:rsid w:val="002634F7"/>
    <w:rsid w:val="002A2C73"/>
    <w:rsid w:val="002C5C6A"/>
    <w:rsid w:val="002D3084"/>
    <w:rsid w:val="003019C2"/>
    <w:rsid w:val="00313BFA"/>
    <w:rsid w:val="00313D3F"/>
    <w:rsid w:val="00320A2C"/>
    <w:rsid w:val="0032185E"/>
    <w:rsid w:val="003429CC"/>
    <w:rsid w:val="00345DE1"/>
    <w:rsid w:val="00347174"/>
    <w:rsid w:val="0036005F"/>
    <w:rsid w:val="0036278E"/>
    <w:rsid w:val="003672A0"/>
    <w:rsid w:val="0039340C"/>
    <w:rsid w:val="003A1BF5"/>
    <w:rsid w:val="003F7033"/>
    <w:rsid w:val="004073D2"/>
    <w:rsid w:val="00444505"/>
    <w:rsid w:val="00462EE2"/>
    <w:rsid w:val="0047577E"/>
    <w:rsid w:val="00496964"/>
    <w:rsid w:val="004A05D2"/>
    <w:rsid w:val="004F14E4"/>
    <w:rsid w:val="00511FDE"/>
    <w:rsid w:val="00516B06"/>
    <w:rsid w:val="00525D1B"/>
    <w:rsid w:val="00543B9E"/>
    <w:rsid w:val="00560364"/>
    <w:rsid w:val="0057216D"/>
    <w:rsid w:val="00592B53"/>
    <w:rsid w:val="005A6F94"/>
    <w:rsid w:val="005C0601"/>
    <w:rsid w:val="005C60DA"/>
    <w:rsid w:val="005E6E6D"/>
    <w:rsid w:val="005F29B6"/>
    <w:rsid w:val="00633437"/>
    <w:rsid w:val="00654E13"/>
    <w:rsid w:val="0065738F"/>
    <w:rsid w:val="006725F8"/>
    <w:rsid w:val="00693286"/>
    <w:rsid w:val="006C1E80"/>
    <w:rsid w:val="006D1320"/>
    <w:rsid w:val="006D38AE"/>
    <w:rsid w:val="006E6931"/>
    <w:rsid w:val="006F63F6"/>
    <w:rsid w:val="00705AAC"/>
    <w:rsid w:val="00716B62"/>
    <w:rsid w:val="00746CB4"/>
    <w:rsid w:val="00753034"/>
    <w:rsid w:val="00754DC4"/>
    <w:rsid w:val="007A1F8E"/>
    <w:rsid w:val="007A5644"/>
    <w:rsid w:val="007C33D8"/>
    <w:rsid w:val="007F2DA7"/>
    <w:rsid w:val="007F4C09"/>
    <w:rsid w:val="00815D05"/>
    <w:rsid w:val="00816641"/>
    <w:rsid w:val="00817AD4"/>
    <w:rsid w:val="00827539"/>
    <w:rsid w:val="008316FE"/>
    <w:rsid w:val="00832123"/>
    <w:rsid w:val="008431DF"/>
    <w:rsid w:val="008512F6"/>
    <w:rsid w:val="00855A7C"/>
    <w:rsid w:val="00860B40"/>
    <w:rsid w:val="00866DBD"/>
    <w:rsid w:val="00870B27"/>
    <w:rsid w:val="008740AA"/>
    <w:rsid w:val="00886A8B"/>
    <w:rsid w:val="0089103C"/>
    <w:rsid w:val="008B40AA"/>
    <w:rsid w:val="008B69DC"/>
    <w:rsid w:val="008C387C"/>
    <w:rsid w:val="008C5829"/>
    <w:rsid w:val="00906188"/>
    <w:rsid w:val="0092087A"/>
    <w:rsid w:val="009250CC"/>
    <w:rsid w:val="00932FC5"/>
    <w:rsid w:val="00933E37"/>
    <w:rsid w:val="0094013B"/>
    <w:rsid w:val="009642E1"/>
    <w:rsid w:val="009C5B10"/>
    <w:rsid w:val="009E5BE4"/>
    <w:rsid w:val="009F764F"/>
    <w:rsid w:val="00A0133A"/>
    <w:rsid w:val="00A03A09"/>
    <w:rsid w:val="00A130D2"/>
    <w:rsid w:val="00A365DC"/>
    <w:rsid w:val="00A432C3"/>
    <w:rsid w:val="00A47518"/>
    <w:rsid w:val="00A54FAB"/>
    <w:rsid w:val="00A70EC9"/>
    <w:rsid w:val="00A806F2"/>
    <w:rsid w:val="00A979A2"/>
    <w:rsid w:val="00AA2382"/>
    <w:rsid w:val="00AA5918"/>
    <w:rsid w:val="00AB3ECC"/>
    <w:rsid w:val="00AC4585"/>
    <w:rsid w:val="00AE60B6"/>
    <w:rsid w:val="00AF38A6"/>
    <w:rsid w:val="00B057B9"/>
    <w:rsid w:val="00B062B4"/>
    <w:rsid w:val="00B2397C"/>
    <w:rsid w:val="00B3360C"/>
    <w:rsid w:val="00B42E3C"/>
    <w:rsid w:val="00B62AB1"/>
    <w:rsid w:val="00B76201"/>
    <w:rsid w:val="00B84AFC"/>
    <w:rsid w:val="00BA2277"/>
    <w:rsid w:val="00BB4E7B"/>
    <w:rsid w:val="00BC70EE"/>
    <w:rsid w:val="00BD0DE0"/>
    <w:rsid w:val="00BD3776"/>
    <w:rsid w:val="00C03964"/>
    <w:rsid w:val="00C07BD6"/>
    <w:rsid w:val="00C20E3C"/>
    <w:rsid w:val="00C3209E"/>
    <w:rsid w:val="00C35BD7"/>
    <w:rsid w:val="00C46F02"/>
    <w:rsid w:val="00C63D00"/>
    <w:rsid w:val="00C651A2"/>
    <w:rsid w:val="00C8166D"/>
    <w:rsid w:val="00C83FD1"/>
    <w:rsid w:val="00C85C38"/>
    <w:rsid w:val="00C94680"/>
    <w:rsid w:val="00CB2824"/>
    <w:rsid w:val="00CB302C"/>
    <w:rsid w:val="00CD5AB7"/>
    <w:rsid w:val="00CE3B75"/>
    <w:rsid w:val="00CF0CDD"/>
    <w:rsid w:val="00CF25BE"/>
    <w:rsid w:val="00CF6361"/>
    <w:rsid w:val="00CF7862"/>
    <w:rsid w:val="00D127E1"/>
    <w:rsid w:val="00D24E4C"/>
    <w:rsid w:val="00D41434"/>
    <w:rsid w:val="00D4524B"/>
    <w:rsid w:val="00D771EB"/>
    <w:rsid w:val="00D847CC"/>
    <w:rsid w:val="00D870C0"/>
    <w:rsid w:val="00D87739"/>
    <w:rsid w:val="00DB1402"/>
    <w:rsid w:val="00DF11E8"/>
    <w:rsid w:val="00E60430"/>
    <w:rsid w:val="00F57645"/>
    <w:rsid w:val="00F57FF9"/>
    <w:rsid w:val="00F65F45"/>
    <w:rsid w:val="00F821F2"/>
    <w:rsid w:val="00F87584"/>
    <w:rsid w:val="00F91406"/>
    <w:rsid w:val="00F978A2"/>
    <w:rsid w:val="00FB56FD"/>
    <w:rsid w:val="00FC01E2"/>
    <w:rsid w:val="00FC5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EDC4B49-D5AF-435A-ACF8-6B74B40EC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B62"/>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rsid w:val="00716B62"/>
    <w:pPr>
      <w:spacing w:before="360" w:after="120"/>
      <w:jc w:val="center"/>
      <w:outlineLvl w:val="0"/>
    </w:pPr>
    <w:rPr>
      <w:b/>
      <w:bCs/>
      <w:sz w:val="28"/>
      <w:szCs w:val="28"/>
    </w:rPr>
  </w:style>
  <w:style w:type="paragraph" w:styleId="2">
    <w:name w:val="heading 2"/>
    <w:basedOn w:val="a"/>
    <w:next w:val="a"/>
    <w:link w:val="20"/>
    <w:uiPriority w:val="99"/>
    <w:qFormat/>
    <w:rsid w:val="00716B62"/>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rsid w:val="00716B62"/>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rsid w:val="00716B62"/>
    <w:pPr>
      <w:spacing w:before="0" w:after="240"/>
      <w:jc w:val="center"/>
    </w:pPr>
    <w:rPr>
      <w:b/>
      <w:bCs/>
      <w:sz w:val="32"/>
      <w:szCs w:val="32"/>
    </w:rPr>
  </w:style>
  <w:style w:type="character" w:customStyle="1" w:styleId="a4">
    <w:name w:val="Заголовок Знак"/>
    <w:basedOn w:val="a0"/>
    <w:link w:val="a3"/>
    <w:uiPriority w:val="10"/>
    <w:rsid w:val="00716B62"/>
    <w:rPr>
      <w:rFonts w:asciiTheme="majorHAnsi" w:eastAsiaTheme="majorEastAsia" w:hAnsiTheme="majorHAnsi" w:cstheme="majorBidi"/>
      <w:b/>
      <w:bCs/>
      <w:kern w:val="28"/>
      <w:sz w:val="32"/>
      <w:szCs w:val="32"/>
    </w:rPr>
  </w:style>
  <w:style w:type="paragraph" w:customStyle="1" w:styleId="SubTitle">
    <w:name w:val="Sub Title"/>
    <w:uiPriority w:val="99"/>
    <w:rsid w:val="00716B62"/>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sid w:val="00716B6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716B62"/>
    <w:rPr>
      <w:rFonts w:asciiTheme="majorHAnsi" w:eastAsiaTheme="majorEastAsia" w:hAnsiTheme="majorHAnsi" w:cstheme="majorBidi"/>
      <w:b/>
      <w:bCs/>
      <w:i/>
      <w:iCs/>
      <w:sz w:val="28"/>
      <w:szCs w:val="28"/>
    </w:rPr>
  </w:style>
  <w:style w:type="paragraph" w:customStyle="1" w:styleId="SubHeading1">
    <w:name w:val="Sub Heading1"/>
    <w:uiPriority w:val="99"/>
    <w:rsid w:val="00716B62"/>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rsid w:val="00716B62"/>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rsid w:val="00716B62"/>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rsid w:val="00716B62"/>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sid w:val="00716B62"/>
    <w:rPr>
      <w:b/>
      <w:bCs/>
      <w:i/>
      <w:iCs/>
    </w:rPr>
  </w:style>
  <w:style w:type="paragraph" w:styleId="11">
    <w:name w:val="toc 1"/>
    <w:basedOn w:val="a"/>
    <w:next w:val="a"/>
    <w:autoRedefine/>
    <w:uiPriority w:val="39"/>
    <w:unhideWhenUsed/>
    <w:rsid w:val="000838FF"/>
    <w:pPr>
      <w:spacing w:after="100"/>
    </w:pPr>
  </w:style>
  <w:style w:type="paragraph" w:styleId="21">
    <w:name w:val="toc 2"/>
    <w:basedOn w:val="a"/>
    <w:next w:val="a"/>
    <w:autoRedefine/>
    <w:uiPriority w:val="39"/>
    <w:unhideWhenUsed/>
    <w:rsid w:val="000838FF"/>
    <w:pPr>
      <w:spacing w:after="100"/>
      <w:ind w:left="200"/>
    </w:pPr>
  </w:style>
  <w:style w:type="character" w:styleId="a5">
    <w:name w:val="annotation reference"/>
    <w:basedOn w:val="a0"/>
    <w:uiPriority w:val="99"/>
    <w:semiHidden/>
    <w:unhideWhenUsed/>
    <w:rsid w:val="00DF11E8"/>
    <w:rPr>
      <w:sz w:val="16"/>
      <w:szCs w:val="16"/>
    </w:rPr>
  </w:style>
  <w:style w:type="paragraph" w:styleId="a6">
    <w:name w:val="annotation text"/>
    <w:basedOn w:val="a"/>
    <w:link w:val="a7"/>
    <w:uiPriority w:val="99"/>
    <w:semiHidden/>
    <w:unhideWhenUsed/>
    <w:rsid w:val="00DF11E8"/>
  </w:style>
  <w:style w:type="character" w:customStyle="1" w:styleId="a7">
    <w:name w:val="Текст примечания Знак"/>
    <w:basedOn w:val="a0"/>
    <w:link w:val="a6"/>
    <w:uiPriority w:val="99"/>
    <w:semiHidden/>
    <w:rsid w:val="00DF11E8"/>
    <w:rPr>
      <w:rFonts w:ascii="Times New Roman" w:hAnsi="Times New Roman" w:cs="Times New Roman"/>
      <w:sz w:val="20"/>
      <w:szCs w:val="20"/>
    </w:rPr>
  </w:style>
  <w:style w:type="paragraph" w:styleId="a8">
    <w:name w:val="annotation subject"/>
    <w:basedOn w:val="a6"/>
    <w:next w:val="a6"/>
    <w:link w:val="a9"/>
    <w:uiPriority w:val="99"/>
    <w:semiHidden/>
    <w:unhideWhenUsed/>
    <w:rsid w:val="00DF11E8"/>
    <w:rPr>
      <w:b/>
      <w:bCs/>
    </w:rPr>
  </w:style>
  <w:style w:type="character" w:customStyle="1" w:styleId="a9">
    <w:name w:val="Тема примечания Знак"/>
    <w:basedOn w:val="a7"/>
    <w:link w:val="a8"/>
    <w:uiPriority w:val="99"/>
    <w:semiHidden/>
    <w:rsid w:val="00DF11E8"/>
    <w:rPr>
      <w:rFonts w:ascii="Times New Roman" w:hAnsi="Times New Roman" w:cs="Times New Roman"/>
      <w:b/>
      <w:bCs/>
      <w:sz w:val="20"/>
      <w:szCs w:val="20"/>
    </w:rPr>
  </w:style>
  <w:style w:type="paragraph" w:styleId="aa">
    <w:name w:val="Balloon Text"/>
    <w:basedOn w:val="a"/>
    <w:link w:val="ab"/>
    <w:uiPriority w:val="99"/>
    <w:semiHidden/>
    <w:unhideWhenUsed/>
    <w:rsid w:val="00DF11E8"/>
    <w:pPr>
      <w:spacing w:before="0" w:after="0"/>
    </w:pPr>
    <w:rPr>
      <w:rFonts w:ascii="Tahoma" w:hAnsi="Tahoma" w:cs="Tahoma"/>
      <w:sz w:val="16"/>
      <w:szCs w:val="16"/>
    </w:rPr>
  </w:style>
  <w:style w:type="character" w:customStyle="1" w:styleId="ab">
    <w:name w:val="Текст выноски Знак"/>
    <w:basedOn w:val="a0"/>
    <w:link w:val="aa"/>
    <w:uiPriority w:val="99"/>
    <w:semiHidden/>
    <w:rsid w:val="00DF11E8"/>
    <w:rPr>
      <w:rFonts w:ascii="Tahoma" w:hAnsi="Tahoma" w:cs="Tahoma"/>
      <w:sz w:val="16"/>
      <w:szCs w:val="16"/>
    </w:rPr>
  </w:style>
  <w:style w:type="paragraph" w:styleId="ac">
    <w:name w:val="Normal (Web)"/>
    <w:basedOn w:val="a"/>
    <w:uiPriority w:val="99"/>
    <w:semiHidden/>
    <w:unhideWhenUsed/>
    <w:rsid w:val="00BD3776"/>
    <w:pPr>
      <w:widowControl/>
      <w:autoSpaceDE/>
      <w:autoSpaceDN/>
      <w:adjustRightInd/>
      <w:spacing w:before="100" w:beforeAutospacing="1" w:after="100" w:afterAutospacing="1"/>
    </w:pPr>
    <w:rPr>
      <w:rFonts w:eastAsia="Times New Roman"/>
      <w:sz w:val="24"/>
      <w:szCs w:val="24"/>
    </w:rPr>
  </w:style>
  <w:style w:type="character" w:styleId="ad">
    <w:name w:val="Hyperlink"/>
    <w:basedOn w:val="a0"/>
    <w:uiPriority w:val="99"/>
    <w:unhideWhenUsed/>
    <w:rsid w:val="00C03964"/>
    <w:rPr>
      <w:color w:val="0000FF" w:themeColor="hyperlink"/>
      <w:u w:val="single"/>
    </w:rPr>
  </w:style>
  <w:style w:type="character" w:styleId="ae">
    <w:name w:val="FollowedHyperlink"/>
    <w:basedOn w:val="a0"/>
    <w:uiPriority w:val="99"/>
    <w:semiHidden/>
    <w:unhideWhenUsed/>
    <w:rsid w:val="00753034"/>
    <w:rPr>
      <w:color w:val="800080" w:themeColor="followedHyperlink"/>
      <w:u w:val="single"/>
    </w:rPr>
  </w:style>
  <w:style w:type="table" w:styleId="af">
    <w:name w:val="Table Grid"/>
    <w:basedOn w:val="a1"/>
    <w:uiPriority w:val="39"/>
    <w:rsid w:val="00CE3B7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481544">
      <w:bodyDiv w:val="1"/>
      <w:marLeft w:val="0"/>
      <w:marRight w:val="0"/>
      <w:marTop w:val="0"/>
      <w:marBottom w:val="0"/>
      <w:divBdr>
        <w:top w:val="none" w:sz="0" w:space="0" w:color="auto"/>
        <w:left w:val="none" w:sz="0" w:space="0" w:color="auto"/>
        <w:bottom w:val="none" w:sz="0" w:space="0" w:color="auto"/>
        <w:right w:val="none" w:sz="0" w:space="0" w:color="auto"/>
      </w:divBdr>
    </w:div>
    <w:div w:id="1205293045">
      <w:bodyDiv w:val="1"/>
      <w:marLeft w:val="0"/>
      <w:marRight w:val="0"/>
      <w:marTop w:val="0"/>
      <w:marBottom w:val="0"/>
      <w:divBdr>
        <w:top w:val="none" w:sz="0" w:space="0" w:color="auto"/>
        <w:left w:val="none" w:sz="0" w:space="0" w:color="auto"/>
        <w:bottom w:val="none" w:sz="0" w:space="0" w:color="auto"/>
        <w:right w:val="none" w:sz="0" w:space="0" w:color="auto"/>
      </w:divBdr>
    </w:div>
    <w:div w:id="1553806100">
      <w:bodyDiv w:val="1"/>
      <w:marLeft w:val="0"/>
      <w:marRight w:val="0"/>
      <w:marTop w:val="0"/>
      <w:marBottom w:val="0"/>
      <w:divBdr>
        <w:top w:val="none" w:sz="0" w:space="0" w:color="auto"/>
        <w:left w:val="none" w:sz="0" w:space="0" w:color="auto"/>
        <w:bottom w:val="none" w:sz="0" w:space="0" w:color="auto"/>
        <w:right w:val="none" w:sz="0" w:space="0" w:color="auto"/>
      </w:divBdr>
    </w:div>
    <w:div w:id="213185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isclosure.ru/portal/company.aspx?id=35670" TargetMode="External"/><Relationship Id="rId3" Type="http://schemas.openxmlformats.org/officeDocument/2006/relationships/settings" Target="settings.xml"/><Relationship Id="rId7" Type="http://schemas.openxmlformats.org/officeDocument/2006/relationships/hyperlink" Target="https://login.consultant.ru/link/?req=doc&amp;base=LAW&amp;n=389168&amp;date=16.12.2021&amp;dst=288&amp;field=1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disclosure.ru/portal/files.aspx?id=35670&amp;type=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94BE25-7645-441B-8743-1C6921D1E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16014</Words>
  <Characters>91284</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tsareva</dc:creator>
  <cp:lastModifiedBy>Нурияхметова Светлана Владимировна</cp:lastModifiedBy>
  <cp:revision>2</cp:revision>
  <dcterms:created xsi:type="dcterms:W3CDTF">2022-08-30T10:26:00Z</dcterms:created>
  <dcterms:modified xsi:type="dcterms:W3CDTF">2022-08-30T10:26:00Z</dcterms:modified>
</cp:coreProperties>
</file>